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B8" w:rsidRPr="004B7E74" w:rsidRDefault="00CF26B8" w:rsidP="00CF26B8">
      <w:pPr>
        <w:jc w:val="right"/>
      </w:pPr>
      <w:r>
        <w:t>Znak sprawy: EE-B.65.3.3</w:t>
      </w:r>
      <w:r w:rsidRPr="008B6EE1">
        <w:t>.2021.AG</w:t>
      </w:r>
    </w:p>
    <w:p w:rsidR="00DE7C75" w:rsidRPr="000E0306" w:rsidRDefault="00DE7C75" w:rsidP="000E0306">
      <w:pPr>
        <w:jc w:val="right"/>
        <w:rPr>
          <w:b/>
        </w:rPr>
      </w:pPr>
      <w:r w:rsidRPr="000E0306">
        <w:rPr>
          <w:b/>
        </w:rPr>
        <w:t>Załącznik nr 1</w:t>
      </w:r>
      <w:r w:rsidR="007663E4">
        <w:rPr>
          <w:b/>
        </w:rPr>
        <w:t>a</w:t>
      </w:r>
      <w:r w:rsidRPr="000E0306">
        <w:rPr>
          <w:b/>
        </w:rPr>
        <w:t xml:space="preserve"> do </w:t>
      </w:r>
      <w:r w:rsidR="006533E2" w:rsidRPr="000E0306">
        <w:rPr>
          <w:b/>
        </w:rPr>
        <w:t>Formularza ofertowego</w:t>
      </w:r>
    </w:p>
    <w:p w:rsidR="000E0306" w:rsidRPr="002764FC" w:rsidRDefault="004B7E74" w:rsidP="000E0306">
      <w:pPr>
        <w:spacing w:after="0" w:line="276" w:lineRule="auto"/>
        <w:ind w:right="-567"/>
        <w:rPr>
          <w:rFonts w:eastAsia="Arial" w:cs="Times New Roman"/>
          <w:sz w:val="18"/>
          <w:szCs w:val="18"/>
        </w:rPr>
      </w:pPr>
      <w:r w:rsidRPr="002764FC">
        <w:rPr>
          <w:rFonts w:eastAsia="Arial" w:cs="Times New Roman"/>
          <w:sz w:val="18"/>
          <w:szCs w:val="18"/>
        </w:rPr>
        <w:t>Postępowanie</w:t>
      </w:r>
      <w:r w:rsidR="00C3101B" w:rsidRPr="002764FC">
        <w:rPr>
          <w:rFonts w:eastAsia="Arial" w:cs="Times New Roman"/>
          <w:sz w:val="18"/>
          <w:szCs w:val="18"/>
        </w:rPr>
        <w:t xml:space="preserve"> o udzielenie zamówienia publicznego prowadzonego w trybie podstawowym bez negocjacji na podstawie art. 275 pkt 1 Ustawy z dnia 11 września 2019 r. Prawo zamówień publicznych (t. j. Dz. U. z 2021 poz. 1129 z późn. zm.)</w:t>
      </w:r>
      <w:r w:rsidRPr="002764FC">
        <w:rPr>
          <w:rFonts w:eastAsia="Arial" w:cs="Times New Roman"/>
          <w:sz w:val="18"/>
          <w:szCs w:val="18"/>
        </w:rPr>
        <w:t xml:space="preserve"> pod nazwą: </w:t>
      </w:r>
    </w:p>
    <w:p w:rsidR="000E0306" w:rsidRPr="00C3101B" w:rsidRDefault="00F70CB4" w:rsidP="000E0306">
      <w:pPr>
        <w:spacing w:after="0" w:line="276" w:lineRule="auto"/>
        <w:ind w:right="-567"/>
        <w:jc w:val="center"/>
        <w:rPr>
          <w:rFonts w:eastAsia="Arial" w:cs="Times New Roman"/>
          <w:b/>
        </w:rPr>
      </w:pPr>
      <w:r w:rsidRPr="00C3101B">
        <w:rPr>
          <w:rFonts w:eastAsia="Arial" w:cs="Times New Roman"/>
          <w:b/>
        </w:rPr>
        <w:t>Nadzór Inwestorski nad realizacją</w:t>
      </w:r>
      <w:r w:rsidR="004B7E74" w:rsidRPr="00C3101B">
        <w:rPr>
          <w:rFonts w:eastAsia="Arial" w:cs="Times New Roman"/>
          <w:b/>
        </w:rPr>
        <w:t xml:space="preserve"> zadania </w:t>
      </w:r>
    </w:p>
    <w:p w:rsidR="004B7E74" w:rsidRPr="00C3101B" w:rsidRDefault="004B7E74" w:rsidP="000E0306">
      <w:pPr>
        <w:spacing w:after="0" w:line="276" w:lineRule="auto"/>
        <w:ind w:right="-567"/>
        <w:jc w:val="center"/>
        <w:rPr>
          <w:rFonts w:eastAsia="Arial" w:cs="Times New Roman"/>
          <w:b/>
        </w:rPr>
      </w:pPr>
      <w:r w:rsidRPr="00C3101B">
        <w:rPr>
          <w:rFonts w:eastAsia="Arial" w:cs="Times New Roman"/>
          <w:b/>
        </w:rPr>
        <w:t>pn. „Przebudowa budynku świetlicy w Ośrodku Edukacyjno-Naukowym Zespołu Parków Krajobrazowych Województwa Śląskiego w Smoleniu do celów edukacji ekologicznej”</w:t>
      </w:r>
    </w:p>
    <w:p w:rsidR="004B7E74" w:rsidRDefault="004B7E74" w:rsidP="004B7E74">
      <w:pPr>
        <w:spacing w:after="0"/>
        <w:ind w:right="396"/>
        <w:rPr>
          <w:rFonts w:eastAsia="Calibri" w:cs="Arial"/>
          <w:b/>
        </w:rPr>
      </w:pPr>
    </w:p>
    <w:p w:rsidR="00597B29" w:rsidRPr="002764FC" w:rsidRDefault="00597B29" w:rsidP="007246C6">
      <w:pPr>
        <w:shd w:val="clear" w:color="auto" w:fill="DEEAF6" w:themeFill="accent1" w:themeFillTint="33"/>
        <w:spacing w:line="288" w:lineRule="auto"/>
        <w:jc w:val="center"/>
        <w:rPr>
          <w:rFonts w:eastAsia="Calibri" w:cs="Arial"/>
          <w:b/>
        </w:rPr>
      </w:pPr>
      <w:r w:rsidRPr="002764FC">
        <w:rPr>
          <w:rFonts w:eastAsia="Calibri" w:cs="Arial"/>
          <w:b/>
          <w:u w:val="single"/>
        </w:rPr>
        <w:t>Oświadczenie podmiotu udostępniającego zasoby</w:t>
      </w:r>
      <w:r w:rsidR="002764FC">
        <w:rPr>
          <w:rFonts w:eastAsia="Calibri" w:cs="Arial"/>
          <w:b/>
        </w:rPr>
        <w:t xml:space="preserve"> o niepodleganiu wykluczeniu </w:t>
      </w:r>
      <w:r w:rsidRPr="002764FC">
        <w:rPr>
          <w:rFonts w:eastAsia="Calibri" w:cs="Arial"/>
          <w:b/>
        </w:rPr>
        <w:t>oraz spełnianiu warunków udziału w postępowaniu składane na podstawie art. 125 ust. 1 ustawy z dnia 11 września 2019 r. Prawo zamówień publicznych</w:t>
      </w:r>
    </w:p>
    <w:p w:rsidR="00597B29" w:rsidRPr="00597B29" w:rsidRDefault="00597B29" w:rsidP="00597B29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  <w:r w:rsidRPr="00597B29">
        <w:rPr>
          <w:rFonts w:eastAsia="Calibri" w:cs="Arial"/>
        </w:rPr>
        <w:t>Pełna nazwa podmiotu :________________________________________________________________</w:t>
      </w:r>
    </w:p>
    <w:p w:rsidR="00597B29" w:rsidRPr="00597B29" w:rsidRDefault="00597B29" w:rsidP="00597B29">
      <w:pPr>
        <w:spacing w:after="0" w:line="480" w:lineRule="auto"/>
        <w:rPr>
          <w:rFonts w:eastAsia="Calibri" w:cs="Arial"/>
        </w:rPr>
      </w:pPr>
      <w:r w:rsidRPr="00597B29">
        <w:rPr>
          <w:rFonts w:eastAsia="Calibri" w:cs="Arial"/>
        </w:rPr>
        <w:t>Adres siedziby: ___________________________________________________________</w:t>
      </w:r>
      <w:r w:rsidR="008B6EE1">
        <w:rPr>
          <w:rFonts w:eastAsia="Calibri" w:cs="Arial"/>
        </w:rPr>
        <w:t>_</w:t>
      </w:r>
      <w:r w:rsidRPr="00597B29">
        <w:rPr>
          <w:rFonts w:eastAsia="Calibri" w:cs="Arial"/>
        </w:rPr>
        <w:t>___________</w:t>
      </w:r>
    </w:p>
    <w:p w:rsidR="00597B29" w:rsidRPr="00597B29" w:rsidRDefault="00C3101B" w:rsidP="002764FC">
      <w:pPr>
        <w:shd w:val="clear" w:color="auto" w:fill="DEEAF6" w:themeFill="accent1" w:themeFillTint="33"/>
        <w:spacing w:after="0" w:line="276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I. </w:t>
      </w:r>
      <w:r w:rsidR="002764FC">
        <w:rPr>
          <w:rFonts w:eastAsia="Calibri" w:cs="Arial"/>
          <w:b/>
        </w:rPr>
        <w:t>O</w:t>
      </w:r>
      <w:r w:rsidR="002764FC" w:rsidRPr="00597B29">
        <w:rPr>
          <w:rFonts w:eastAsia="Calibri" w:cs="Arial"/>
          <w:b/>
        </w:rPr>
        <w:t xml:space="preserve">świadczenie </w:t>
      </w:r>
      <w:r w:rsidR="002764FC">
        <w:rPr>
          <w:rFonts w:eastAsia="Calibri" w:cs="Arial"/>
          <w:b/>
        </w:rPr>
        <w:t>dotyczące przesłanek wykluczenia z postępowania</w:t>
      </w:r>
      <w:r w:rsidR="00597B29" w:rsidRPr="00597B29">
        <w:rPr>
          <w:rFonts w:eastAsia="Calibri" w:cs="Arial"/>
          <w:b/>
        </w:rPr>
        <w:t>:</w:t>
      </w:r>
    </w:p>
    <w:p w:rsidR="00597B29" w:rsidRPr="002764FC" w:rsidRDefault="00C3101B" w:rsidP="00C3101B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="Arial"/>
          <w:color w:val="000000"/>
          <w:sz w:val="20"/>
          <w:szCs w:val="20"/>
        </w:rPr>
      </w:pPr>
      <w:r w:rsidRPr="002764FC">
        <w:rPr>
          <w:rFonts w:eastAsia="Calibri" w:cs="Arial"/>
          <w:b/>
          <w:color w:val="000000"/>
          <w:sz w:val="20"/>
          <w:szCs w:val="20"/>
        </w:rPr>
        <w:sym w:font="Wingdings" w:char="F06F"/>
      </w:r>
      <w:r w:rsidRPr="002764FC">
        <w:rPr>
          <w:rFonts w:eastAsia="Calibri" w:cs="Arial"/>
          <w:color w:val="000000"/>
          <w:sz w:val="20"/>
          <w:szCs w:val="20"/>
        </w:rPr>
        <w:t xml:space="preserve"> </w:t>
      </w:r>
      <w:r w:rsidR="00597B29" w:rsidRPr="002764FC">
        <w:rPr>
          <w:rFonts w:eastAsia="Calibri" w:cs="Arial"/>
          <w:color w:val="000000"/>
          <w:sz w:val="20"/>
          <w:szCs w:val="20"/>
        </w:rPr>
        <w:t xml:space="preserve">Oświadczam, że </w:t>
      </w:r>
      <w:r w:rsidR="00597B29" w:rsidRPr="002764FC">
        <w:rPr>
          <w:rFonts w:eastAsia="Calibri" w:cs="Arial"/>
          <w:color w:val="000000"/>
          <w:sz w:val="20"/>
          <w:szCs w:val="20"/>
          <w:u w:val="single"/>
        </w:rPr>
        <w:t>nie podlegam</w:t>
      </w:r>
      <w:r w:rsidR="00597B29" w:rsidRPr="002764FC">
        <w:rPr>
          <w:rFonts w:eastAsia="Calibri" w:cs="Arial"/>
          <w:color w:val="000000"/>
          <w:sz w:val="20"/>
          <w:szCs w:val="20"/>
        </w:rPr>
        <w:t xml:space="preserve"> wykluczeniu z postępowania na </w:t>
      </w:r>
      <w:r w:rsidRPr="002764FC">
        <w:rPr>
          <w:rFonts w:eastAsia="Calibri" w:cs="Arial"/>
          <w:color w:val="000000"/>
          <w:sz w:val="20"/>
          <w:szCs w:val="20"/>
        </w:rPr>
        <w:t>podstawie art. 108 ust.1 i 109 ust. 1 pkt 1, 4, 7</w:t>
      </w:r>
      <w:r w:rsidR="00597B29" w:rsidRPr="002764FC">
        <w:rPr>
          <w:rFonts w:eastAsia="Calibri" w:cs="Arial"/>
          <w:color w:val="000000"/>
          <w:sz w:val="20"/>
          <w:szCs w:val="20"/>
        </w:rPr>
        <w:t xml:space="preserve"> </w:t>
      </w:r>
      <w:r w:rsidR="002764FC">
        <w:rPr>
          <w:rFonts w:eastAsia="Calibri" w:cs="Arial"/>
          <w:color w:val="000000"/>
          <w:sz w:val="20"/>
          <w:szCs w:val="20"/>
        </w:rPr>
        <w:br/>
      </w:r>
      <w:r w:rsidR="00597B29" w:rsidRPr="002764FC">
        <w:rPr>
          <w:rFonts w:eastAsia="Calibri" w:cs="Arial"/>
          <w:color w:val="000000"/>
          <w:sz w:val="20"/>
          <w:szCs w:val="20"/>
        </w:rPr>
        <w:t>ustawy Pzp</w:t>
      </w:r>
      <w:r w:rsidR="00130A52" w:rsidRPr="002764FC">
        <w:rPr>
          <w:rFonts w:eastAsia="Calibri" w:cs="Arial"/>
          <w:color w:val="000000"/>
          <w:sz w:val="20"/>
          <w:szCs w:val="20"/>
        </w:rPr>
        <w:t>*</w:t>
      </w:r>
      <w:r w:rsidR="00597B29" w:rsidRPr="002764FC">
        <w:rPr>
          <w:rFonts w:eastAsia="Calibri" w:cs="Arial"/>
          <w:color w:val="000000"/>
          <w:sz w:val="20"/>
          <w:szCs w:val="20"/>
        </w:rPr>
        <w:t>.</w:t>
      </w:r>
    </w:p>
    <w:p w:rsidR="00597B29" w:rsidRPr="002764FC" w:rsidRDefault="00C3101B" w:rsidP="00C3101B">
      <w:pPr>
        <w:spacing w:after="0" w:line="276" w:lineRule="auto"/>
        <w:jc w:val="both"/>
        <w:rPr>
          <w:rFonts w:eastAsia="Calibri" w:cs="Arial"/>
          <w:sz w:val="20"/>
          <w:szCs w:val="20"/>
        </w:rPr>
      </w:pPr>
      <w:r w:rsidRPr="002764FC">
        <w:rPr>
          <w:rFonts w:eastAsia="Calibri" w:cs="Arial"/>
          <w:b/>
          <w:sz w:val="20"/>
          <w:szCs w:val="20"/>
        </w:rPr>
        <w:sym w:font="Wingdings" w:char="F06F"/>
      </w:r>
      <w:r w:rsidRPr="002764FC">
        <w:rPr>
          <w:rFonts w:eastAsia="Calibri" w:cs="Arial"/>
          <w:sz w:val="20"/>
          <w:szCs w:val="20"/>
        </w:rPr>
        <w:t xml:space="preserve"> </w:t>
      </w:r>
      <w:r w:rsidR="00597B29" w:rsidRPr="002764FC">
        <w:rPr>
          <w:rFonts w:eastAsia="Calibri" w:cs="Arial"/>
          <w:sz w:val="20"/>
          <w:szCs w:val="20"/>
        </w:rPr>
        <w:t xml:space="preserve">Oświadczam, że </w:t>
      </w:r>
      <w:r w:rsidR="00597B29" w:rsidRPr="002764FC">
        <w:rPr>
          <w:rFonts w:eastAsia="Calibri" w:cs="Arial"/>
          <w:sz w:val="20"/>
          <w:szCs w:val="20"/>
          <w:u w:val="single"/>
        </w:rPr>
        <w:t>zachodzą w stosunku do mnie podstawy wykluczenia</w:t>
      </w:r>
      <w:r w:rsidR="00597B29" w:rsidRPr="002764FC">
        <w:rPr>
          <w:rFonts w:eastAsia="Calibri" w:cs="Arial"/>
          <w:sz w:val="20"/>
          <w:szCs w:val="20"/>
        </w:rPr>
        <w:t xml:space="preserve"> z postępowania na podstawie </w:t>
      </w:r>
      <w:r w:rsidR="00597B29" w:rsidRPr="002764FC">
        <w:rPr>
          <w:rFonts w:eastAsia="Calibri" w:cs="Arial"/>
          <w:sz w:val="20"/>
          <w:szCs w:val="20"/>
        </w:rPr>
        <w:br/>
        <w:t>art. …………………………..</w:t>
      </w:r>
      <w:r w:rsidRPr="002764FC">
        <w:rPr>
          <w:rFonts w:eastAsia="Calibri" w:cs="Arial"/>
          <w:sz w:val="20"/>
          <w:szCs w:val="20"/>
        </w:rPr>
        <w:t>…. ustawy Pzp</w:t>
      </w:r>
      <w:r w:rsidR="00130A52" w:rsidRPr="002764FC">
        <w:rPr>
          <w:rFonts w:eastAsia="Calibri" w:cs="Arial"/>
          <w:sz w:val="20"/>
          <w:szCs w:val="20"/>
        </w:rPr>
        <w:t>*</w:t>
      </w:r>
      <w:r w:rsidRPr="002764FC">
        <w:rPr>
          <w:rFonts w:eastAsia="Calibri" w:cs="Arial"/>
          <w:sz w:val="20"/>
          <w:szCs w:val="20"/>
        </w:rPr>
        <w:t>.</w:t>
      </w:r>
    </w:p>
    <w:p w:rsidR="00597B29" w:rsidRPr="002764FC" w:rsidRDefault="00597B29" w:rsidP="00C3101B">
      <w:pPr>
        <w:spacing w:after="0" w:line="276" w:lineRule="auto"/>
        <w:jc w:val="both"/>
        <w:rPr>
          <w:rFonts w:eastAsia="Calibri" w:cs="Arial"/>
          <w:sz w:val="20"/>
          <w:szCs w:val="20"/>
        </w:rPr>
      </w:pPr>
      <w:r w:rsidRPr="002764FC">
        <w:rPr>
          <w:rFonts w:eastAsia="Calibri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……………………….…………………………………………</w:t>
      </w:r>
      <w:r>
        <w:rPr>
          <w:rFonts w:eastAsia="Calibri" w:cs="Arial"/>
        </w:rPr>
        <w:t>………………………………………………</w:t>
      </w:r>
      <w:r w:rsidRPr="00597B29">
        <w:rPr>
          <w:rFonts w:eastAsia="Calibri" w:cs="Arial"/>
        </w:rPr>
        <w:t>……..…………………………………………</w:t>
      </w:r>
    </w:p>
    <w:p w:rsidR="00597B29" w:rsidRPr="00597B29" w:rsidRDefault="00597B29" w:rsidP="00597B29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………………………………………………………………………………………</w:t>
      </w:r>
      <w:r>
        <w:rPr>
          <w:rFonts w:eastAsia="Calibri" w:cs="Arial"/>
        </w:rPr>
        <w:t>……………………………………………</w:t>
      </w:r>
      <w:r w:rsidRPr="00597B29">
        <w:rPr>
          <w:rFonts w:eastAsia="Calibri" w:cs="Arial"/>
        </w:rPr>
        <w:t>..…………………...........</w:t>
      </w:r>
    </w:p>
    <w:p w:rsidR="00597B29" w:rsidRPr="002764FC" w:rsidRDefault="00597B29" w:rsidP="00C3101B">
      <w:pPr>
        <w:spacing w:after="0" w:line="276" w:lineRule="auto"/>
        <w:ind w:right="28"/>
        <w:jc w:val="both"/>
        <w:rPr>
          <w:rFonts w:eastAsia="Calibri" w:cs="Arial"/>
          <w:sz w:val="20"/>
          <w:szCs w:val="20"/>
        </w:rPr>
      </w:pPr>
      <w:r w:rsidRPr="002764FC">
        <w:rPr>
          <w:rFonts w:eastAsia="Calibri" w:cs="Arial"/>
          <w:sz w:val="20"/>
          <w:szCs w:val="20"/>
        </w:rPr>
        <w:t>Na potwierdzenie powyższego przedkładam następujące środki dowodowe:</w:t>
      </w:r>
    </w:p>
    <w:p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1) ……………………………………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………………………………………………………………………………………………..</w:t>
      </w:r>
      <w:r w:rsidRPr="00597B29">
        <w:rPr>
          <w:rFonts w:eastAsia="Calibri" w:cs="Arial"/>
        </w:rPr>
        <w:t>…………..</w:t>
      </w:r>
    </w:p>
    <w:p w:rsidR="00597B29" w:rsidRPr="00597B29" w:rsidRDefault="00597B29" w:rsidP="00597B29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2) ……………………………</w:t>
      </w:r>
      <w:r>
        <w:rPr>
          <w:rFonts w:eastAsia="Calibri" w:cs="Arial"/>
        </w:rPr>
        <w:t>……………………………………………………………………………………………….</w:t>
      </w:r>
      <w:r w:rsidRPr="00597B29">
        <w:rPr>
          <w:rFonts w:eastAsia="Calibri" w:cs="Arial"/>
        </w:rPr>
        <w:t>…………………..</w:t>
      </w:r>
    </w:p>
    <w:p w:rsidR="00597B29" w:rsidRPr="00597B29" w:rsidRDefault="00597B29" w:rsidP="00597B29">
      <w:pPr>
        <w:spacing w:after="0" w:line="276" w:lineRule="auto"/>
        <w:ind w:left="426"/>
        <w:rPr>
          <w:rFonts w:eastAsia="Calibri" w:cs="Arial"/>
          <w:i/>
          <w:sz w:val="20"/>
          <w:szCs w:val="20"/>
        </w:rPr>
      </w:pPr>
    </w:p>
    <w:p w:rsidR="00597B29" w:rsidRPr="00130A52" w:rsidRDefault="00130A52" w:rsidP="00130A52">
      <w:pPr>
        <w:spacing w:after="0" w:line="276" w:lineRule="auto"/>
        <w:rPr>
          <w:rFonts w:eastAsia="Calibri" w:cs="Arial"/>
          <w:sz w:val="16"/>
          <w:szCs w:val="16"/>
        </w:rPr>
      </w:pPr>
      <w:r w:rsidRPr="00130A52">
        <w:rPr>
          <w:rFonts w:eastAsia="Calibri" w:cs="Arial"/>
          <w:sz w:val="16"/>
          <w:szCs w:val="16"/>
        </w:rPr>
        <w:t xml:space="preserve">*właściwe zaznaczyć </w:t>
      </w:r>
      <w:r w:rsidRPr="00130A52">
        <w:rPr>
          <w:rFonts w:eastAsia="Calibri" w:cs="Arial"/>
          <w:sz w:val="16"/>
          <w:szCs w:val="16"/>
        </w:rPr>
        <w:sym w:font="Wingdings" w:char="F078"/>
      </w:r>
    </w:p>
    <w:p w:rsidR="00130A52" w:rsidRPr="00130A52" w:rsidRDefault="00130A52" w:rsidP="00130A52">
      <w:pPr>
        <w:shd w:val="clear" w:color="auto" w:fill="DEEAF6" w:themeFill="accent1" w:themeFillTint="33"/>
        <w:spacing w:after="0" w:line="276" w:lineRule="auto"/>
        <w:rPr>
          <w:rFonts w:eastAsia="Calibri" w:cs="Arial"/>
          <w:b/>
        </w:rPr>
      </w:pPr>
      <w:r w:rsidRPr="00130A52">
        <w:rPr>
          <w:rFonts w:eastAsia="Calibri" w:cs="Arial"/>
          <w:b/>
        </w:rPr>
        <w:t>II. Oświadczenie dotyczące spełniania warunków udziału w postępowaniu:</w:t>
      </w:r>
    </w:p>
    <w:p w:rsidR="00130A52" w:rsidRPr="002764FC" w:rsidRDefault="00130A52" w:rsidP="00597B29">
      <w:pPr>
        <w:numPr>
          <w:ilvl w:val="0"/>
          <w:numId w:val="1"/>
        </w:numPr>
        <w:spacing w:after="0" w:line="276" w:lineRule="auto"/>
        <w:ind w:left="284"/>
        <w:jc w:val="both"/>
        <w:rPr>
          <w:rFonts w:eastAsia="Calibri" w:cs="Arial"/>
          <w:sz w:val="20"/>
          <w:szCs w:val="20"/>
        </w:rPr>
      </w:pPr>
      <w:r w:rsidRPr="002764FC">
        <w:rPr>
          <w:rFonts w:eastAsia="Calibri" w:cs="Arial"/>
          <w:sz w:val="20"/>
          <w:szCs w:val="20"/>
        </w:rPr>
        <w:t>Oświadczam, że spełniam warunki udziału w postępowaniu określone przez Z</w:t>
      </w:r>
      <w:r w:rsidR="002764FC">
        <w:rPr>
          <w:rFonts w:eastAsia="Calibri" w:cs="Arial"/>
          <w:sz w:val="20"/>
          <w:szCs w:val="20"/>
        </w:rPr>
        <w:t xml:space="preserve">amawiającego </w:t>
      </w:r>
      <w:r w:rsidRPr="002764FC">
        <w:rPr>
          <w:rFonts w:eastAsia="Calibri" w:cs="Arial"/>
          <w:sz w:val="20"/>
          <w:szCs w:val="20"/>
        </w:rPr>
        <w:t xml:space="preserve">w ogłoszeniu o zamówieniu oraz w </w:t>
      </w:r>
      <w:r w:rsidRPr="002764FC">
        <w:rPr>
          <w:rFonts w:eastAsia="Calibri" w:cs="Arial"/>
          <w:sz w:val="20"/>
          <w:szCs w:val="20"/>
        </w:rPr>
        <w:t>Rozdziale VI</w:t>
      </w:r>
      <w:r w:rsidRPr="002764FC">
        <w:rPr>
          <w:rFonts w:eastAsia="Calibri" w:cs="Arial"/>
          <w:sz w:val="20"/>
          <w:szCs w:val="20"/>
        </w:rPr>
        <w:t>II</w:t>
      </w:r>
      <w:r w:rsidRPr="002764FC">
        <w:rPr>
          <w:rFonts w:eastAsia="Calibri" w:cs="Arial"/>
          <w:sz w:val="20"/>
          <w:szCs w:val="20"/>
        </w:rPr>
        <w:t xml:space="preserve"> SWZ</w:t>
      </w:r>
      <w:r w:rsidRPr="002764FC">
        <w:rPr>
          <w:rFonts w:eastAsia="Calibri" w:cs="Arial"/>
          <w:sz w:val="20"/>
          <w:szCs w:val="20"/>
        </w:rPr>
        <w:t>, w zakresie których udostępniam swoje zasoby Wykonawcy w celu wykazania spełniania warunków udziału w postępowaniu</w:t>
      </w:r>
    </w:p>
    <w:p w:rsidR="00597B29" w:rsidRPr="002764FC" w:rsidRDefault="00597B29" w:rsidP="00597B29">
      <w:pPr>
        <w:numPr>
          <w:ilvl w:val="0"/>
          <w:numId w:val="1"/>
        </w:numPr>
        <w:spacing w:after="0" w:line="276" w:lineRule="auto"/>
        <w:ind w:left="284"/>
        <w:jc w:val="both"/>
        <w:rPr>
          <w:rFonts w:eastAsia="Calibri" w:cs="Arial"/>
          <w:sz w:val="20"/>
          <w:szCs w:val="20"/>
        </w:rPr>
      </w:pPr>
      <w:r w:rsidRPr="002764FC">
        <w:rPr>
          <w:rFonts w:eastAsia="Calibri" w:cs="Arial"/>
          <w:sz w:val="20"/>
          <w:szCs w:val="20"/>
        </w:rPr>
        <w:t xml:space="preserve">Oświadczam, że w celu wykazania spełniania warunków udziału w postępowaniu, określonych przez Zamawiającego </w:t>
      </w:r>
      <w:r w:rsidR="002764FC">
        <w:rPr>
          <w:rFonts w:eastAsia="Calibri" w:cs="Arial"/>
          <w:sz w:val="20"/>
          <w:szCs w:val="20"/>
        </w:rPr>
        <w:br/>
      </w:r>
      <w:r w:rsidRPr="002764FC">
        <w:rPr>
          <w:rFonts w:eastAsia="Calibri" w:cs="Arial"/>
          <w:sz w:val="20"/>
          <w:szCs w:val="20"/>
        </w:rPr>
        <w:t xml:space="preserve">w ogłoszeniu o zamówieniu oraz w </w:t>
      </w:r>
      <w:r w:rsidR="00130A52" w:rsidRPr="002764FC">
        <w:rPr>
          <w:rFonts w:eastAsia="Calibri" w:cs="Arial"/>
          <w:sz w:val="20"/>
          <w:szCs w:val="20"/>
        </w:rPr>
        <w:t>Rozdziale VIII SWZ</w:t>
      </w:r>
      <w:r w:rsidRPr="002764FC">
        <w:rPr>
          <w:rFonts w:eastAsia="Calibri" w:cs="Arial"/>
          <w:sz w:val="20"/>
          <w:szCs w:val="20"/>
        </w:rPr>
        <w:t xml:space="preserve"> udostępniam następujące zasoby:</w:t>
      </w:r>
    </w:p>
    <w:p w:rsidR="00597B29" w:rsidRPr="002764FC" w:rsidRDefault="00597B29" w:rsidP="00597B29">
      <w:pPr>
        <w:spacing w:line="240" w:lineRule="auto"/>
        <w:ind w:right="28" w:firstLine="284"/>
        <w:jc w:val="both"/>
        <w:rPr>
          <w:rFonts w:eastAsia="Calibri" w:cs="Arial"/>
          <w:sz w:val="20"/>
          <w:szCs w:val="20"/>
          <w:u w:val="single"/>
        </w:rPr>
      </w:pPr>
      <w:r w:rsidRPr="002764FC">
        <w:rPr>
          <w:rFonts w:eastAsia="Calibri" w:cs="Arial"/>
          <w:sz w:val="20"/>
          <w:szCs w:val="20"/>
          <w:u w:val="single"/>
        </w:rPr>
        <w:t>Udostępniane zasoby:</w:t>
      </w:r>
    </w:p>
    <w:p w:rsidR="00597B29" w:rsidRDefault="00597B29" w:rsidP="00597B29">
      <w:pPr>
        <w:spacing w:line="276" w:lineRule="auto"/>
        <w:ind w:left="284" w:right="28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…………………………………………………………………………………………………………………………….………………………………………</w:t>
      </w:r>
    </w:p>
    <w:p w:rsidR="00597B29" w:rsidRPr="00597B29" w:rsidRDefault="00597B29" w:rsidP="00597B29">
      <w:pPr>
        <w:spacing w:after="0" w:line="240" w:lineRule="auto"/>
        <w:ind w:left="284" w:right="28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</w:t>
      </w:r>
      <w:r w:rsidRPr="00597B29">
        <w:rPr>
          <w:rFonts w:eastAsia="Calibri" w:cs="Arial"/>
        </w:rPr>
        <w:t>………</w:t>
      </w:r>
    </w:p>
    <w:p w:rsidR="00597B29" w:rsidRPr="00130A52" w:rsidRDefault="00C3101B" w:rsidP="00597B29">
      <w:pPr>
        <w:spacing w:after="0" w:line="240" w:lineRule="auto"/>
        <w:ind w:right="28"/>
        <w:jc w:val="both"/>
        <w:rPr>
          <w:rFonts w:eastAsia="Calibri" w:cs="Arial"/>
          <w:i/>
          <w:sz w:val="20"/>
          <w:szCs w:val="20"/>
          <w:vertAlign w:val="superscript"/>
        </w:rPr>
      </w:pPr>
      <w:r>
        <w:rPr>
          <w:rFonts w:eastAsia="Calibri" w:cs="Arial"/>
          <w:i/>
          <w:sz w:val="20"/>
          <w:szCs w:val="20"/>
        </w:rPr>
        <w:t xml:space="preserve">   </w:t>
      </w:r>
      <w:r w:rsidR="002764FC">
        <w:rPr>
          <w:rFonts w:eastAsia="Calibri" w:cs="Arial"/>
          <w:i/>
          <w:sz w:val="20"/>
          <w:szCs w:val="20"/>
        </w:rPr>
        <w:tab/>
      </w:r>
      <w:r w:rsidR="002764FC">
        <w:rPr>
          <w:rFonts w:eastAsia="Calibri" w:cs="Arial"/>
          <w:i/>
          <w:sz w:val="20"/>
          <w:szCs w:val="20"/>
        </w:rPr>
        <w:tab/>
      </w:r>
      <w:r w:rsidR="002764FC">
        <w:rPr>
          <w:rFonts w:eastAsia="Calibri" w:cs="Arial"/>
          <w:i/>
          <w:sz w:val="20"/>
          <w:szCs w:val="20"/>
        </w:rPr>
        <w:tab/>
      </w:r>
      <w:r w:rsidR="002764FC">
        <w:rPr>
          <w:rFonts w:eastAsia="Calibri" w:cs="Arial"/>
          <w:i/>
          <w:sz w:val="20"/>
          <w:szCs w:val="20"/>
        </w:rPr>
        <w:tab/>
      </w:r>
      <w:r>
        <w:rPr>
          <w:rFonts w:eastAsia="Calibri" w:cs="Arial"/>
          <w:i/>
          <w:sz w:val="20"/>
          <w:szCs w:val="20"/>
        </w:rPr>
        <w:t xml:space="preserve"> </w:t>
      </w:r>
      <w:r w:rsidR="00597B29" w:rsidRPr="00130A52">
        <w:rPr>
          <w:rFonts w:eastAsia="Calibri" w:cs="Arial"/>
          <w:i/>
          <w:sz w:val="20"/>
          <w:szCs w:val="20"/>
          <w:vertAlign w:val="superscript"/>
        </w:rPr>
        <w:t>(należy wskazać zakres w jakim po</w:t>
      </w:r>
      <w:r w:rsidR="00130A52">
        <w:rPr>
          <w:rFonts w:eastAsia="Calibri" w:cs="Arial"/>
          <w:i/>
          <w:sz w:val="20"/>
          <w:szCs w:val="20"/>
          <w:vertAlign w:val="superscript"/>
        </w:rPr>
        <w:t>dmiot trzeci udostępnia zasoby)</w:t>
      </w:r>
    </w:p>
    <w:p w:rsidR="00597B29" w:rsidRPr="00597B29" w:rsidRDefault="00597B29" w:rsidP="00597B29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DOTYCZĄCE PODANYCH INFORMACJI:</w:t>
      </w:r>
    </w:p>
    <w:p w:rsidR="00597B29" w:rsidRPr="002764FC" w:rsidRDefault="00597B29" w:rsidP="00597B29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2764FC">
        <w:rPr>
          <w:rFonts w:eastAsia="Calibri" w:cs="Arial"/>
          <w:sz w:val="20"/>
          <w:szCs w:val="20"/>
        </w:rPr>
        <w:t>Oświadczam, że wszystk</w:t>
      </w:r>
      <w:r w:rsidR="002764FC">
        <w:rPr>
          <w:rFonts w:eastAsia="Calibri" w:cs="Arial"/>
          <w:sz w:val="20"/>
          <w:szCs w:val="20"/>
        </w:rPr>
        <w:t>ie informacje podane w powyższych oświadczeniach</w:t>
      </w:r>
      <w:bookmarkStart w:id="0" w:name="_GoBack"/>
      <w:bookmarkEnd w:id="0"/>
      <w:r w:rsidRPr="002764FC">
        <w:rPr>
          <w:rFonts w:eastAsia="Calibri" w:cs="Arial"/>
          <w:sz w:val="20"/>
          <w:szCs w:val="20"/>
        </w:rPr>
        <w:t xml:space="preserve"> są aktualne </w:t>
      </w:r>
      <w:r w:rsidR="003E2448" w:rsidRPr="002764FC">
        <w:rPr>
          <w:rFonts w:eastAsia="Calibri" w:cs="Arial"/>
          <w:sz w:val="20"/>
          <w:szCs w:val="20"/>
        </w:rPr>
        <w:t xml:space="preserve">i </w:t>
      </w:r>
      <w:r w:rsidRPr="002764FC">
        <w:rPr>
          <w:rFonts w:eastAsia="Calibri"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:rsidR="00597B29" w:rsidRPr="00597B29" w:rsidRDefault="00597B29" w:rsidP="00597B29">
      <w:pPr>
        <w:spacing w:after="0" w:line="360" w:lineRule="auto"/>
        <w:rPr>
          <w:rFonts w:eastAsia="Calibri" w:cs="Arial"/>
        </w:rPr>
      </w:pPr>
    </w:p>
    <w:sectPr w:rsidR="00597B29" w:rsidRPr="00597B29" w:rsidSect="00276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53" w:rsidRDefault="008F7E53" w:rsidP="006F18C2">
      <w:pPr>
        <w:spacing w:after="0" w:line="240" w:lineRule="auto"/>
      </w:pPr>
      <w:r>
        <w:separator/>
      </w:r>
    </w:p>
  </w:endnote>
  <w:endnote w:type="continuationSeparator" w:id="0">
    <w:p w:rsidR="008F7E53" w:rsidRDefault="008F7E53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B8" w:rsidRDefault="00CF26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8F02A4" w:rsidP="00CC0546">
    <w:pPr>
      <w:pStyle w:val="Stopka"/>
      <w:jc w:val="right"/>
      <w:rPr>
        <w:sz w:val="16"/>
        <w:szCs w:val="16"/>
      </w:rPr>
    </w:pPr>
    <w:r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C0546">
              <w:rPr>
                <w:sz w:val="16"/>
                <w:szCs w:val="16"/>
              </w:rPr>
              <w:t xml:space="preserve">Strona </w:t>
            </w:r>
            <w:r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Pr="00CC0546">
              <w:rPr>
                <w:b/>
                <w:bCs/>
                <w:sz w:val="16"/>
                <w:szCs w:val="16"/>
              </w:rPr>
              <w:instrText>PAGE</w:instrText>
            </w:r>
            <w:r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2764FC">
              <w:rPr>
                <w:b/>
                <w:bCs/>
                <w:noProof/>
                <w:sz w:val="16"/>
                <w:szCs w:val="16"/>
              </w:rPr>
              <w:t>1</w:t>
            </w:r>
            <w:r w:rsidRPr="00CC0546">
              <w:rPr>
                <w:b/>
                <w:bCs/>
                <w:sz w:val="16"/>
                <w:szCs w:val="16"/>
              </w:rPr>
              <w:fldChar w:fldCharType="end"/>
            </w:r>
            <w:r w:rsidRPr="00CC0546">
              <w:rPr>
                <w:sz w:val="16"/>
                <w:szCs w:val="16"/>
              </w:rPr>
              <w:t xml:space="preserve"> z </w:t>
            </w:r>
            <w:r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2764FC">
              <w:rPr>
                <w:b/>
                <w:bCs/>
                <w:noProof/>
                <w:sz w:val="16"/>
                <w:szCs w:val="16"/>
              </w:rPr>
              <w:t>1</w:t>
            </w:r>
            <w:r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B8" w:rsidRDefault="00CF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53" w:rsidRDefault="008F7E53" w:rsidP="006F18C2">
      <w:pPr>
        <w:spacing w:after="0" w:line="240" w:lineRule="auto"/>
      </w:pPr>
      <w:r>
        <w:separator/>
      </w:r>
    </w:p>
  </w:footnote>
  <w:footnote w:type="continuationSeparator" w:id="0">
    <w:p w:rsidR="008F7E53" w:rsidRDefault="008F7E53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B8" w:rsidRDefault="00CF26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Default="00CF26B8">
    <w:pPr>
      <w:pStyle w:val="Nagwek"/>
    </w:pPr>
    <w:r>
      <w:rPr>
        <w:noProof/>
        <w:lang w:eastAsia="pl-PL"/>
      </w:rPr>
      <w:drawing>
        <wp:inline distT="0" distB="0" distL="0" distR="0">
          <wp:extent cx="6299835" cy="634365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kolor_pozio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02A4">
      <w:t>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B8" w:rsidRDefault="00CF26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6CB"/>
    <w:multiLevelType w:val="hybridMultilevel"/>
    <w:tmpl w:val="584E3A06"/>
    <w:lvl w:ilvl="0" w:tplc="E14E02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C5ED9"/>
    <w:rsid w:val="000E0306"/>
    <w:rsid w:val="000E5351"/>
    <w:rsid w:val="00113190"/>
    <w:rsid w:val="00130A52"/>
    <w:rsid w:val="00131E95"/>
    <w:rsid w:val="0013436E"/>
    <w:rsid w:val="00173935"/>
    <w:rsid w:val="001B6B6B"/>
    <w:rsid w:val="002465AF"/>
    <w:rsid w:val="002522DA"/>
    <w:rsid w:val="002764FC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D2FBB"/>
    <w:rsid w:val="003E0B9D"/>
    <w:rsid w:val="003E2448"/>
    <w:rsid w:val="003E2EE5"/>
    <w:rsid w:val="003E68CA"/>
    <w:rsid w:val="00424470"/>
    <w:rsid w:val="004441DE"/>
    <w:rsid w:val="004B7E74"/>
    <w:rsid w:val="004D48AE"/>
    <w:rsid w:val="004E26B2"/>
    <w:rsid w:val="004E4D48"/>
    <w:rsid w:val="00511984"/>
    <w:rsid w:val="00534DD8"/>
    <w:rsid w:val="0055049E"/>
    <w:rsid w:val="00597B29"/>
    <w:rsid w:val="005A45BC"/>
    <w:rsid w:val="0060331D"/>
    <w:rsid w:val="006317A2"/>
    <w:rsid w:val="00640F7F"/>
    <w:rsid w:val="006533E2"/>
    <w:rsid w:val="006F0FCF"/>
    <w:rsid w:val="006F18C2"/>
    <w:rsid w:val="007246C6"/>
    <w:rsid w:val="007663E4"/>
    <w:rsid w:val="00774565"/>
    <w:rsid w:val="00783D6C"/>
    <w:rsid w:val="00794896"/>
    <w:rsid w:val="007B5721"/>
    <w:rsid w:val="0086568B"/>
    <w:rsid w:val="00873DD8"/>
    <w:rsid w:val="00882B33"/>
    <w:rsid w:val="008B27CB"/>
    <w:rsid w:val="008B6EE1"/>
    <w:rsid w:val="008C5C0B"/>
    <w:rsid w:val="008D0A41"/>
    <w:rsid w:val="008E4D9C"/>
    <w:rsid w:val="008F02A4"/>
    <w:rsid w:val="008F7E53"/>
    <w:rsid w:val="009065CA"/>
    <w:rsid w:val="00966D41"/>
    <w:rsid w:val="009A5ACB"/>
    <w:rsid w:val="00AA3DA1"/>
    <w:rsid w:val="00AC016C"/>
    <w:rsid w:val="00B07AD2"/>
    <w:rsid w:val="00B3500A"/>
    <w:rsid w:val="00B870E2"/>
    <w:rsid w:val="00C1427D"/>
    <w:rsid w:val="00C223B5"/>
    <w:rsid w:val="00C22BD6"/>
    <w:rsid w:val="00C3101B"/>
    <w:rsid w:val="00C33D92"/>
    <w:rsid w:val="00C36734"/>
    <w:rsid w:val="00C647ED"/>
    <w:rsid w:val="00C77AB0"/>
    <w:rsid w:val="00CC0546"/>
    <w:rsid w:val="00CE3B43"/>
    <w:rsid w:val="00CF26B8"/>
    <w:rsid w:val="00CF6C82"/>
    <w:rsid w:val="00D218D0"/>
    <w:rsid w:val="00D21C86"/>
    <w:rsid w:val="00D305F8"/>
    <w:rsid w:val="00D465F8"/>
    <w:rsid w:val="00D51195"/>
    <w:rsid w:val="00D55765"/>
    <w:rsid w:val="00D60C36"/>
    <w:rsid w:val="00D821D2"/>
    <w:rsid w:val="00DD54AC"/>
    <w:rsid w:val="00DE7C75"/>
    <w:rsid w:val="00DF60DE"/>
    <w:rsid w:val="00E20803"/>
    <w:rsid w:val="00E654DF"/>
    <w:rsid w:val="00E762BB"/>
    <w:rsid w:val="00EF041C"/>
    <w:rsid w:val="00F02310"/>
    <w:rsid w:val="00F12F77"/>
    <w:rsid w:val="00F70CB4"/>
    <w:rsid w:val="00FC7513"/>
    <w:rsid w:val="00FD5D7C"/>
    <w:rsid w:val="00FF0CDF"/>
    <w:rsid w:val="00FF41D4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1C4C-6E6E-4B82-A35E-5712D11C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2021-12-07T07:31:00Z</cp:lastPrinted>
  <dcterms:created xsi:type="dcterms:W3CDTF">2022-03-18T11:08:00Z</dcterms:created>
  <dcterms:modified xsi:type="dcterms:W3CDTF">2022-04-21T10:00:00Z</dcterms:modified>
</cp:coreProperties>
</file>