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0ECFC" w14:textId="77777777" w:rsidR="00810E2A" w:rsidRPr="0089051A" w:rsidRDefault="00810E2A" w:rsidP="00810E2A">
      <w:pPr>
        <w:widowControl w:val="0"/>
        <w:autoSpaceDE w:val="0"/>
        <w:autoSpaceDN w:val="0"/>
        <w:adjustRightInd w:val="0"/>
        <w:ind w:hanging="317"/>
        <w:jc w:val="both"/>
        <w:rPr>
          <w:rFonts w:cs="Arial"/>
          <w:i/>
          <w:sz w:val="18"/>
          <w:szCs w:val="18"/>
        </w:rPr>
      </w:pPr>
      <w:r w:rsidRPr="0089051A">
        <w:rPr>
          <w:rFonts w:cs="Arial"/>
          <w:i/>
          <w:sz w:val="18"/>
          <w:szCs w:val="18"/>
        </w:rPr>
        <w:t>Załącznik nr 1 do SIWZ</w:t>
      </w:r>
    </w:p>
    <w:p w14:paraId="210072A4" w14:textId="77777777" w:rsidR="00810E2A" w:rsidRPr="0089051A" w:rsidRDefault="00810E2A" w:rsidP="00810E2A">
      <w:pPr>
        <w:pStyle w:val="Tytu"/>
        <w:tabs>
          <w:tab w:val="left" w:pos="0"/>
        </w:tabs>
        <w:spacing w:after="0" w:line="240" w:lineRule="auto"/>
        <w:rPr>
          <w:rFonts w:ascii="Calibri" w:hAnsi="Calibri" w:cs="Arial"/>
          <w:bCs w:val="0"/>
          <w:sz w:val="18"/>
          <w:szCs w:val="18"/>
          <w:lang w:val="pl-PL" w:eastAsia="pl-PL"/>
        </w:rPr>
      </w:pPr>
      <w:r w:rsidRPr="0089051A">
        <w:rPr>
          <w:rFonts w:ascii="Calibri" w:hAnsi="Calibri" w:cs="Arial"/>
          <w:bCs w:val="0"/>
          <w:sz w:val="18"/>
          <w:szCs w:val="18"/>
          <w:lang w:val="pl-PL" w:eastAsia="pl-PL"/>
        </w:rPr>
        <w:t>OPIS PRZEDMIOTU ZAMÓWIENIA</w:t>
      </w:r>
    </w:p>
    <w:p w14:paraId="293AB10E" w14:textId="77777777" w:rsidR="00810E2A" w:rsidRPr="0089051A" w:rsidRDefault="00810E2A" w:rsidP="00810E2A">
      <w:pPr>
        <w:pStyle w:val="Tytu"/>
        <w:tabs>
          <w:tab w:val="left" w:pos="0"/>
        </w:tabs>
        <w:spacing w:after="0" w:line="240" w:lineRule="auto"/>
        <w:rPr>
          <w:rFonts w:ascii="Calibri" w:hAnsi="Calibri" w:cs="Arial"/>
          <w:bCs w:val="0"/>
          <w:sz w:val="18"/>
          <w:szCs w:val="18"/>
          <w:lang w:val="pl-PL" w:eastAsia="pl-PL"/>
        </w:rPr>
      </w:pPr>
    </w:p>
    <w:p w14:paraId="4BA737C2" w14:textId="619FB332" w:rsidR="00810E2A" w:rsidRPr="0089051A" w:rsidRDefault="00810E2A" w:rsidP="00810E2A">
      <w:pPr>
        <w:outlineLvl w:val="0"/>
        <w:rPr>
          <w:rFonts w:cs="Arial"/>
          <w:sz w:val="18"/>
          <w:szCs w:val="18"/>
        </w:rPr>
      </w:pPr>
      <w:r w:rsidRPr="0089051A">
        <w:rPr>
          <w:rFonts w:cs="Arial"/>
          <w:sz w:val="18"/>
          <w:szCs w:val="18"/>
        </w:rPr>
        <w:t>Dotyczy postępowania o udzielenie zamówienia publicznego prowadzonego w trybie p</w:t>
      </w:r>
      <w:r w:rsidR="00606FD9">
        <w:rPr>
          <w:rFonts w:cs="Arial"/>
          <w:sz w:val="18"/>
          <w:szCs w:val="18"/>
        </w:rPr>
        <w:t>odstawowym</w:t>
      </w:r>
      <w:r w:rsidRPr="0089051A">
        <w:rPr>
          <w:rFonts w:cs="Arial"/>
          <w:sz w:val="18"/>
          <w:szCs w:val="18"/>
        </w:rPr>
        <w:t xml:space="preserve"> pn.:</w:t>
      </w:r>
    </w:p>
    <w:p w14:paraId="6912E6DD" w14:textId="77777777" w:rsidR="00810E2A" w:rsidRPr="009D1ED7" w:rsidRDefault="00810E2A" w:rsidP="00810E2A">
      <w:pPr>
        <w:outlineLvl w:val="0"/>
        <w:rPr>
          <w:rFonts w:cs="Arial"/>
          <w:sz w:val="18"/>
          <w:szCs w:val="18"/>
        </w:rPr>
      </w:pPr>
    </w:p>
    <w:p w14:paraId="0CA483E8" w14:textId="1E651235" w:rsidR="002C1506" w:rsidRPr="002C1506" w:rsidRDefault="002C1506" w:rsidP="002C1506">
      <w:pPr>
        <w:outlineLvl w:val="0"/>
        <w:rPr>
          <w:rFonts w:cs="Calibri"/>
          <w:b/>
          <w:bCs/>
          <w:sz w:val="18"/>
          <w:szCs w:val="18"/>
        </w:rPr>
      </w:pPr>
      <w:r w:rsidRPr="002C1506">
        <w:rPr>
          <w:b/>
          <w:bCs/>
          <w:sz w:val="18"/>
          <w:szCs w:val="18"/>
        </w:rPr>
        <w:t xml:space="preserve">Rewaloryzacja kompleksu dydaktycznego Parku Krajobrazowego Cysterskie Kompozycje Krajobrazowe Rud Wielkich – wykonanie dokumentacji projektowej dla potrzeb adaptacji istniejącego budynku </w:t>
      </w:r>
      <w:r>
        <w:rPr>
          <w:b/>
          <w:bCs/>
          <w:sz w:val="18"/>
          <w:szCs w:val="18"/>
        </w:rPr>
        <w:br/>
      </w:r>
      <w:r w:rsidRPr="002C1506">
        <w:rPr>
          <w:b/>
          <w:bCs/>
          <w:sz w:val="18"/>
          <w:szCs w:val="18"/>
        </w:rPr>
        <w:t>na centrum konferencyjno – edukacyjne</w:t>
      </w:r>
    </w:p>
    <w:p w14:paraId="083C26F8" w14:textId="77777777" w:rsidR="00810E2A" w:rsidRDefault="00810E2A" w:rsidP="00810E2A">
      <w:pPr>
        <w:suppressAutoHyphens/>
        <w:rPr>
          <w:rFonts w:cs="Arial"/>
          <w:b/>
          <w:bCs/>
          <w:sz w:val="18"/>
          <w:szCs w:val="18"/>
        </w:rPr>
      </w:pPr>
    </w:p>
    <w:p w14:paraId="06AFB29E" w14:textId="77777777" w:rsidR="00810E2A" w:rsidRPr="0089051A" w:rsidRDefault="00810E2A" w:rsidP="00810E2A">
      <w:pPr>
        <w:pStyle w:val="Akapitzlist"/>
        <w:ind w:left="0"/>
        <w:jc w:val="both"/>
        <w:rPr>
          <w:rFonts w:ascii="Calibri" w:hAnsi="Calibri" w:cs="Arial"/>
          <w:sz w:val="18"/>
          <w:szCs w:val="18"/>
          <w:lang w:val="pl-PL"/>
        </w:rPr>
      </w:pPr>
    </w:p>
    <w:p w14:paraId="1FED6D17" w14:textId="5EDC425D" w:rsidR="003530EB" w:rsidRDefault="003530EB" w:rsidP="003530EB">
      <w:pPr>
        <w:suppressAutoHyphens/>
        <w:ind w:left="0" w:firstLine="0"/>
        <w:jc w:val="both"/>
        <w:rPr>
          <w:sz w:val="18"/>
          <w:szCs w:val="18"/>
        </w:rPr>
      </w:pPr>
      <w:r>
        <w:rPr>
          <w:sz w:val="18"/>
          <w:szCs w:val="18"/>
        </w:rPr>
        <w:t>Przedmiotem</w:t>
      </w:r>
      <w:r>
        <w:rPr>
          <w:spacing w:val="2"/>
          <w:sz w:val="18"/>
          <w:szCs w:val="18"/>
        </w:rPr>
        <w:t xml:space="preserve"> </w:t>
      </w:r>
      <w:r>
        <w:rPr>
          <w:sz w:val="18"/>
          <w:szCs w:val="18"/>
        </w:rPr>
        <w:t>zamówienia jest wykonanie kompletnej dokumentacji budowlanej i wykonawczej wszystkich branż (z</w:t>
      </w:r>
      <w:r w:rsidR="002E096F">
        <w:rPr>
          <w:sz w:val="18"/>
          <w:szCs w:val="18"/>
        </w:rPr>
        <w:t> </w:t>
      </w:r>
      <w:r>
        <w:rPr>
          <w:sz w:val="18"/>
          <w:szCs w:val="18"/>
        </w:rPr>
        <w:t>przedmiarami, kosztorysami inwestorskimi, specyfikacjami technicznymi wykonania i odbioru robót budowlanych) w</w:t>
      </w:r>
      <w:r w:rsidR="002E096F">
        <w:rPr>
          <w:sz w:val="18"/>
          <w:szCs w:val="18"/>
        </w:rPr>
        <w:t> </w:t>
      </w:r>
      <w:r>
        <w:rPr>
          <w:sz w:val="18"/>
          <w:szCs w:val="18"/>
        </w:rPr>
        <w:t xml:space="preserve">zakresie </w:t>
      </w:r>
      <w:r w:rsidR="004A33EB" w:rsidRPr="004A33EB">
        <w:rPr>
          <w:sz w:val="18"/>
          <w:szCs w:val="18"/>
        </w:rPr>
        <w:t xml:space="preserve">dla potrzeb </w:t>
      </w:r>
      <w:r w:rsidR="004A33EB">
        <w:rPr>
          <w:sz w:val="18"/>
          <w:szCs w:val="18"/>
        </w:rPr>
        <w:t xml:space="preserve">adaptacji istniejącego budynku </w:t>
      </w:r>
      <w:r w:rsidR="004A33EB" w:rsidRPr="004A33EB">
        <w:rPr>
          <w:sz w:val="18"/>
          <w:szCs w:val="18"/>
        </w:rPr>
        <w:t>na centrum konferencyjno – edukacyjne</w:t>
      </w:r>
      <w:r w:rsidR="004A33EB">
        <w:rPr>
          <w:sz w:val="18"/>
          <w:szCs w:val="18"/>
        </w:rPr>
        <w:t xml:space="preserve"> w ramach </w:t>
      </w:r>
      <w:r w:rsidR="004A33EB" w:rsidRPr="004A33EB">
        <w:rPr>
          <w:sz w:val="18"/>
          <w:szCs w:val="18"/>
        </w:rPr>
        <w:t>kompleksu dydaktycznego Parku Krajobrazowego Cysterskie Kompoz</w:t>
      </w:r>
      <w:r w:rsidR="004A33EB">
        <w:rPr>
          <w:sz w:val="18"/>
          <w:szCs w:val="18"/>
        </w:rPr>
        <w:t xml:space="preserve">ycje Krajobrazowe Rud Wielkich przy ul. Raciborskiej 10 </w:t>
      </w:r>
      <w:r w:rsidR="004A33EB">
        <w:rPr>
          <w:sz w:val="18"/>
          <w:szCs w:val="18"/>
        </w:rPr>
        <w:br/>
        <w:t xml:space="preserve">w Rudach 47-430 </w:t>
      </w:r>
      <w:r>
        <w:rPr>
          <w:sz w:val="18"/>
          <w:szCs w:val="18"/>
        </w:rPr>
        <w:t xml:space="preserve">oraz sprawowanie nadzorów autorskich. </w:t>
      </w:r>
    </w:p>
    <w:p w14:paraId="5F7583A2" w14:textId="3A47CC5F" w:rsidR="00BC1A8C" w:rsidRDefault="00BC1A8C" w:rsidP="003530EB">
      <w:pPr>
        <w:suppressAutoHyphens/>
        <w:ind w:left="0" w:firstLine="0"/>
        <w:jc w:val="both"/>
        <w:rPr>
          <w:sz w:val="18"/>
          <w:szCs w:val="18"/>
        </w:rPr>
      </w:pPr>
    </w:p>
    <w:p w14:paraId="70BA9DAB" w14:textId="77777777" w:rsidR="00BC1A8C" w:rsidRPr="00CC1A25" w:rsidRDefault="00BC1A8C" w:rsidP="00BC1A8C">
      <w:pPr>
        <w:pStyle w:val="Tekstprzypisudolnego"/>
        <w:jc w:val="both"/>
        <w:rPr>
          <w:rFonts w:ascii="Calibri" w:hAnsi="Calibri" w:cs="Calibri"/>
          <w:sz w:val="18"/>
          <w:szCs w:val="18"/>
        </w:rPr>
      </w:pPr>
      <w:r w:rsidRPr="00CC1A25">
        <w:rPr>
          <w:rFonts w:ascii="Calibri" w:hAnsi="Calibri" w:cs="Calibri"/>
          <w:sz w:val="18"/>
          <w:szCs w:val="18"/>
        </w:rPr>
        <w:t>Wykonawca zobowiązany jest do opracowania dokumentacji w sposób szczegółowo określający przedmiot zamówienia publicznego w postępowaniu o jego wykonanie zgodnie z wymogami ustawy w zakresie niezbędnym do ogłoszenia zamówienia publicznego na wykonanie na jej podstawie robót budowlanych. Wykonawca zobowiązany jest przy wykonywaniu dokumentacji do zachowania wymogów ustawy, a w szczególności art. 99 ustawy.</w:t>
      </w:r>
    </w:p>
    <w:p w14:paraId="423F9219" w14:textId="77777777" w:rsidR="00BC1A8C" w:rsidRPr="00CC1A25" w:rsidRDefault="00BC1A8C" w:rsidP="00BC1A8C">
      <w:pPr>
        <w:pStyle w:val="Tekstprzypisudolnego"/>
        <w:jc w:val="both"/>
        <w:rPr>
          <w:rFonts w:ascii="Calibri" w:hAnsi="Calibri" w:cs="Calibri"/>
          <w:color w:val="FF0000"/>
          <w:sz w:val="18"/>
          <w:szCs w:val="18"/>
        </w:rPr>
      </w:pPr>
    </w:p>
    <w:p w14:paraId="1BD48EFE" w14:textId="77777777" w:rsidR="00BC1A8C" w:rsidRPr="00CC1A25" w:rsidRDefault="00BC1A8C" w:rsidP="00BC1A8C">
      <w:pPr>
        <w:pStyle w:val="Tekstprzypisudolnego"/>
        <w:jc w:val="both"/>
        <w:rPr>
          <w:rFonts w:ascii="Calibri" w:hAnsi="Calibri" w:cs="Calibri"/>
          <w:sz w:val="18"/>
          <w:szCs w:val="18"/>
        </w:rPr>
      </w:pPr>
      <w:r w:rsidRPr="00CC1A25">
        <w:rPr>
          <w:rFonts w:ascii="Calibri" w:hAnsi="Calibri" w:cs="Calibri"/>
          <w:sz w:val="18"/>
          <w:szCs w:val="18"/>
        </w:rPr>
        <w:t xml:space="preserve">Przedmiotu zamówienia </w:t>
      </w:r>
      <w:r w:rsidRPr="00CC1A25">
        <w:rPr>
          <w:rFonts w:ascii="Calibri" w:hAnsi="Calibri" w:cs="Calibri"/>
          <w:sz w:val="18"/>
          <w:szCs w:val="18"/>
          <w:u w:val="single"/>
        </w:rPr>
        <w:t>nie można</w:t>
      </w:r>
      <w:r w:rsidRPr="00CC1A25">
        <w:rPr>
          <w:rFonts w:ascii="Calibri" w:hAnsi="Calibri" w:cs="Calibri"/>
          <w:sz w:val="18"/>
          <w:szCs w:val="18"/>
        </w:rPr>
        <w:t xml:space="preserve"> opisywać 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 lub produktów.</w:t>
      </w:r>
    </w:p>
    <w:p w14:paraId="447E6BCF" w14:textId="77777777" w:rsidR="00BC1A8C" w:rsidRPr="00CC1A25" w:rsidRDefault="00BC1A8C" w:rsidP="00BC1A8C">
      <w:pPr>
        <w:pStyle w:val="Tekstprzypisudolnego"/>
        <w:jc w:val="both"/>
        <w:rPr>
          <w:rFonts w:ascii="Calibri" w:hAnsi="Calibri" w:cs="Calibri"/>
          <w:sz w:val="18"/>
          <w:szCs w:val="18"/>
        </w:rPr>
      </w:pPr>
      <w:r w:rsidRPr="00CC1A25">
        <w:rPr>
          <w:rFonts w:ascii="Calibri" w:hAnsi="Calibri" w:cs="Calibri"/>
          <w:sz w:val="18"/>
          <w:szCs w:val="18"/>
        </w:rPr>
        <w:t>Wykonawca obowiązany będzie do opisania proponowanych materiałów i urządzeń za pomocą parametrów technicznych, które nie będą w sposób pośredni ani bezpośredni prowadziły do naruszenia zasady uczciwej konkurencji, bez podawania ich nazwy.</w:t>
      </w:r>
    </w:p>
    <w:p w14:paraId="40FAAD41" w14:textId="77777777" w:rsidR="00BC1A8C" w:rsidRPr="00CC1A25" w:rsidRDefault="00BC1A8C" w:rsidP="00BC1A8C">
      <w:pPr>
        <w:pStyle w:val="Tekstprzypisudolnego"/>
        <w:jc w:val="both"/>
        <w:rPr>
          <w:rFonts w:ascii="Calibri" w:hAnsi="Calibri" w:cs="Calibri"/>
          <w:color w:val="FF0000"/>
          <w:sz w:val="18"/>
          <w:szCs w:val="18"/>
        </w:rPr>
      </w:pPr>
    </w:p>
    <w:p w14:paraId="6BD57445" w14:textId="77777777" w:rsidR="00BC1A8C" w:rsidRPr="00CC1A25" w:rsidRDefault="00BC1A8C" w:rsidP="00BC1A8C">
      <w:pPr>
        <w:pStyle w:val="Tekstprzypisudolnego"/>
        <w:jc w:val="both"/>
        <w:rPr>
          <w:rFonts w:ascii="Calibri" w:hAnsi="Calibri" w:cs="Calibri"/>
          <w:sz w:val="18"/>
          <w:szCs w:val="18"/>
        </w:rPr>
      </w:pPr>
      <w:r w:rsidRPr="00CC1A25">
        <w:rPr>
          <w:rFonts w:ascii="Calibri" w:hAnsi="Calibri" w:cs="Calibri"/>
          <w:sz w:val="18"/>
          <w:szCs w:val="18"/>
        </w:rPr>
        <w:t>Zgodnie z art. 99 ust. 5 ustawy, przedmiot zamówienia można opisać przez wskazanie znaków towarowych, patentów lub pochodzenia, źródła lub szczególnego procesu, który charakteryzuje produkty lub usługi dostarczane przez konkretnego Wykonawcę, jeżeli nie można opisać przedmiotu zamówienia w wystarczająco precyzyjny i zrozumiały sposób, a wskazaniu takiemu towarzyszą wyrazy „lub równoważny”.</w:t>
      </w:r>
    </w:p>
    <w:p w14:paraId="76DA7D37" w14:textId="77777777" w:rsidR="00BC1A8C" w:rsidRPr="00CC1A25" w:rsidRDefault="00BC1A8C" w:rsidP="00BC1A8C">
      <w:pPr>
        <w:pStyle w:val="Tekstprzypisudolnego"/>
        <w:jc w:val="both"/>
        <w:rPr>
          <w:rFonts w:ascii="Calibri" w:hAnsi="Calibri" w:cs="Calibri"/>
          <w:sz w:val="18"/>
          <w:szCs w:val="18"/>
        </w:rPr>
      </w:pPr>
      <w:r w:rsidRPr="00CC1A25">
        <w:rPr>
          <w:rFonts w:ascii="Calibri" w:hAnsi="Calibri" w:cs="Calibri"/>
          <w:sz w:val="18"/>
          <w:szCs w:val="18"/>
        </w:rPr>
        <w:t>Jeżeli przedmiot zamówienia zostanie opisany w sposób, o którym mowa w art. 99 ust. 5 ustawy, w opisie przedmiotu zamówienia wskazuje się kryteria stosowane w celu oceny równoważności.</w:t>
      </w:r>
    </w:p>
    <w:p w14:paraId="6F782F47" w14:textId="77777777" w:rsidR="00BC1A8C" w:rsidRDefault="00BC1A8C" w:rsidP="003530EB">
      <w:pPr>
        <w:suppressAutoHyphens/>
        <w:ind w:left="0" w:firstLine="0"/>
        <w:jc w:val="both"/>
        <w:rPr>
          <w:sz w:val="18"/>
          <w:szCs w:val="18"/>
        </w:rPr>
      </w:pPr>
    </w:p>
    <w:p w14:paraId="2135EE3B" w14:textId="77777777" w:rsidR="00810E2A" w:rsidRPr="0089051A" w:rsidRDefault="00810E2A" w:rsidP="00810E2A">
      <w:pPr>
        <w:tabs>
          <w:tab w:val="left" w:pos="0"/>
        </w:tabs>
        <w:jc w:val="both"/>
        <w:rPr>
          <w:sz w:val="18"/>
          <w:szCs w:val="18"/>
        </w:rPr>
      </w:pPr>
    </w:p>
    <w:p w14:paraId="2D011883" w14:textId="77777777" w:rsidR="00810E2A" w:rsidRPr="0089051A" w:rsidRDefault="00810E2A" w:rsidP="00810E2A">
      <w:pPr>
        <w:pStyle w:val="Akapitzlist"/>
        <w:numPr>
          <w:ilvl w:val="0"/>
          <w:numId w:val="10"/>
        </w:numPr>
        <w:tabs>
          <w:tab w:val="left" w:pos="0"/>
        </w:tabs>
        <w:suppressAutoHyphens w:val="0"/>
        <w:ind w:left="284" w:hanging="284"/>
        <w:jc w:val="both"/>
        <w:rPr>
          <w:rFonts w:ascii="Calibri" w:hAnsi="Calibri"/>
          <w:b/>
          <w:sz w:val="18"/>
          <w:szCs w:val="18"/>
        </w:rPr>
      </w:pPr>
      <w:r w:rsidRPr="0089051A">
        <w:rPr>
          <w:rFonts w:ascii="Calibri" w:hAnsi="Calibri"/>
          <w:b/>
          <w:sz w:val="18"/>
          <w:szCs w:val="18"/>
        </w:rPr>
        <w:t xml:space="preserve"> ZAKRES UŻYTKOWO – FUNKCJONALNY PRZEDMIOTU ZAMÓWIENIA.</w:t>
      </w:r>
    </w:p>
    <w:p w14:paraId="1E163395" w14:textId="77777777" w:rsidR="00810E2A" w:rsidRPr="008C1D4B" w:rsidRDefault="00810E2A" w:rsidP="001F63A2">
      <w:pPr>
        <w:tabs>
          <w:tab w:val="left" w:pos="0"/>
        </w:tabs>
        <w:ind w:left="0" w:firstLine="0"/>
        <w:jc w:val="both"/>
        <w:rPr>
          <w:sz w:val="18"/>
          <w:szCs w:val="18"/>
        </w:rPr>
      </w:pPr>
    </w:p>
    <w:p w14:paraId="54C59460" w14:textId="40FD92C3" w:rsidR="008C1D4B" w:rsidRPr="008C1D4B" w:rsidRDefault="00810E2A" w:rsidP="001F63A2">
      <w:pPr>
        <w:pStyle w:val="Akapitzlist"/>
        <w:numPr>
          <w:ilvl w:val="0"/>
          <w:numId w:val="8"/>
        </w:numPr>
        <w:tabs>
          <w:tab w:val="left" w:pos="0"/>
        </w:tabs>
        <w:suppressAutoHyphens w:val="0"/>
        <w:jc w:val="both"/>
        <w:rPr>
          <w:rFonts w:ascii="Calibri" w:hAnsi="Calibri"/>
          <w:sz w:val="18"/>
          <w:szCs w:val="18"/>
        </w:rPr>
      </w:pPr>
      <w:r w:rsidRPr="0089051A">
        <w:rPr>
          <w:rFonts w:ascii="Calibri" w:hAnsi="Calibri"/>
          <w:sz w:val="18"/>
          <w:szCs w:val="18"/>
        </w:rPr>
        <w:t xml:space="preserve">Miejscem budowy planowanego </w:t>
      </w:r>
      <w:r w:rsidR="00DB5EB6" w:rsidRPr="001F63A2">
        <w:rPr>
          <w:rFonts w:ascii="Calibri" w:hAnsi="Calibri"/>
          <w:sz w:val="18"/>
          <w:szCs w:val="18"/>
          <w:lang w:val="pl-PL"/>
        </w:rPr>
        <w:t xml:space="preserve">centrum </w:t>
      </w:r>
      <w:r w:rsidR="008C1D4B" w:rsidRPr="001F63A2">
        <w:rPr>
          <w:rFonts w:ascii="Calibri" w:hAnsi="Calibri"/>
          <w:sz w:val="18"/>
          <w:szCs w:val="18"/>
          <w:lang w:val="pl-PL"/>
        </w:rPr>
        <w:t xml:space="preserve"> </w:t>
      </w:r>
      <w:r w:rsidR="001F63A2">
        <w:rPr>
          <w:rFonts w:ascii="Calibri" w:hAnsi="Calibri"/>
          <w:sz w:val="18"/>
          <w:szCs w:val="18"/>
          <w:lang w:val="pl-PL"/>
        </w:rPr>
        <w:t xml:space="preserve">przy </w:t>
      </w:r>
      <w:r w:rsidR="001F63A2" w:rsidRPr="001F63A2">
        <w:rPr>
          <w:rFonts w:ascii="Calibri" w:hAnsi="Calibri"/>
          <w:sz w:val="18"/>
          <w:szCs w:val="18"/>
          <w:lang w:val="pl-PL"/>
        </w:rPr>
        <w:t>ul. Raciborskiej 10 w Rudach 47-430</w:t>
      </w:r>
      <w:r w:rsidR="001F63A2">
        <w:rPr>
          <w:rFonts w:ascii="Calibri" w:hAnsi="Calibri"/>
          <w:sz w:val="18"/>
          <w:szCs w:val="18"/>
          <w:lang w:val="pl-PL"/>
        </w:rPr>
        <w:t xml:space="preserve"> nr działek </w:t>
      </w:r>
      <w:r w:rsidR="001F63A2" w:rsidRPr="001F63A2">
        <w:rPr>
          <w:rFonts w:ascii="Calibri" w:hAnsi="Calibri"/>
          <w:sz w:val="18"/>
          <w:szCs w:val="18"/>
          <w:lang w:val="pl-PL"/>
        </w:rPr>
        <w:t>123/87</w:t>
      </w:r>
      <w:r w:rsidR="001F63A2">
        <w:rPr>
          <w:rFonts w:ascii="Calibri" w:hAnsi="Calibri"/>
          <w:sz w:val="18"/>
          <w:szCs w:val="18"/>
          <w:lang w:val="pl-PL"/>
        </w:rPr>
        <w:t xml:space="preserve"> oraz </w:t>
      </w:r>
      <w:r w:rsidR="001F63A2" w:rsidRPr="001F63A2">
        <w:rPr>
          <w:rFonts w:ascii="Calibri" w:hAnsi="Calibri"/>
          <w:sz w:val="18"/>
          <w:szCs w:val="18"/>
          <w:lang w:val="pl-PL"/>
        </w:rPr>
        <w:t xml:space="preserve">123/56  </w:t>
      </w:r>
    </w:p>
    <w:p w14:paraId="3AD9F806" w14:textId="77777777" w:rsidR="00810E2A" w:rsidRPr="0089051A" w:rsidRDefault="008C1D4B" w:rsidP="00810E2A">
      <w:pPr>
        <w:numPr>
          <w:ilvl w:val="0"/>
          <w:numId w:val="8"/>
        </w:numPr>
        <w:ind w:left="284" w:hanging="142"/>
        <w:jc w:val="both"/>
        <w:rPr>
          <w:sz w:val="18"/>
          <w:szCs w:val="18"/>
        </w:rPr>
      </w:pPr>
      <w:r>
        <w:rPr>
          <w:sz w:val="18"/>
          <w:szCs w:val="18"/>
        </w:rPr>
        <w:t>Architektura obiektu</w:t>
      </w:r>
      <w:r w:rsidR="00810E2A" w:rsidRPr="0089051A">
        <w:rPr>
          <w:sz w:val="18"/>
          <w:szCs w:val="18"/>
        </w:rPr>
        <w:t xml:space="preserve"> powinna komponować się z otoczeniem, zapewniając czytelny układ przestrzenny i funkcjonalno-użytkowy.</w:t>
      </w:r>
    </w:p>
    <w:p w14:paraId="570CCD27" w14:textId="0494FDF4" w:rsidR="00810E2A" w:rsidRPr="00AB3653" w:rsidRDefault="00AB3653" w:rsidP="00810E2A">
      <w:pPr>
        <w:numPr>
          <w:ilvl w:val="0"/>
          <w:numId w:val="8"/>
        </w:numPr>
        <w:ind w:left="284" w:hanging="142"/>
        <w:jc w:val="both"/>
        <w:rPr>
          <w:sz w:val="18"/>
          <w:szCs w:val="18"/>
        </w:rPr>
      </w:pPr>
      <w:r w:rsidRPr="00AB3653">
        <w:rPr>
          <w:sz w:val="18"/>
          <w:szCs w:val="18"/>
        </w:rPr>
        <w:t>Budynek</w:t>
      </w:r>
      <w:r w:rsidR="00810E2A" w:rsidRPr="00AB3653">
        <w:rPr>
          <w:sz w:val="18"/>
          <w:szCs w:val="18"/>
        </w:rPr>
        <w:t xml:space="preserve"> winien być obiektem o wysokich walorach urbanistyczno-architektonicznych i stanowić kompozycyjnie jednorodną, wyeksponowaną i rozpoznawalną formę.</w:t>
      </w:r>
      <w:r w:rsidR="00810E2A" w:rsidRPr="00AB3653">
        <w:rPr>
          <w:b/>
          <w:bCs/>
          <w:sz w:val="18"/>
          <w:szCs w:val="18"/>
        </w:rPr>
        <w:t xml:space="preserve"> </w:t>
      </w:r>
    </w:p>
    <w:p w14:paraId="21273C3E" w14:textId="19B1CEAB" w:rsidR="00D06BEC" w:rsidRDefault="00810E2A" w:rsidP="00810E2A">
      <w:pPr>
        <w:numPr>
          <w:ilvl w:val="0"/>
          <w:numId w:val="8"/>
        </w:numPr>
        <w:ind w:left="284" w:hanging="142"/>
        <w:jc w:val="both"/>
        <w:rPr>
          <w:sz w:val="18"/>
          <w:szCs w:val="18"/>
        </w:rPr>
      </w:pPr>
      <w:r w:rsidRPr="0089051A">
        <w:rPr>
          <w:sz w:val="18"/>
          <w:szCs w:val="18"/>
        </w:rPr>
        <w:t>Zakłada się, że budyn</w:t>
      </w:r>
      <w:r w:rsidR="000D30E5">
        <w:rPr>
          <w:sz w:val="18"/>
          <w:szCs w:val="18"/>
        </w:rPr>
        <w:t>ek</w:t>
      </w:r>
      <w:r w:rsidRPr="0089051A">
        <w:rPr>
          <w:sz w:val="18"/>
          <w:szCs w:val="18"/>
        </w:rPr>
        <w:t xml:space="preserve"> będ</w:t>
      </w:r>
      <w:r w:rsidR="000D30E5">
        <w:rPr>
          <w:sz w:val="18"/>
          <w:szCs w:val="18"/>
        </w:rPr>
        <w:t>zie</w:t>
      </w:r>
      <w:r w:rsidRPr="0089051A">
        <w:rPr>
          <w:sz w:val="18"/>
          <w:szCs w:val="18"/>
        </w:rPr>
        <w:t xml:space="preserve"> posiadał tylko kondygnacje nadziemne</w:t>
      </w:r>
      <w:r w:rsidR="00D06BEC">
        <w:rPr>
          <w:sz w:val="18"/>
          <w:szCs w:val="18"/>
        </w:rPr>
        <w:t>.</w:t>
      </w:r>
    </w:p>
    <w:p w14:paraId="7C16EE4B" w14:textId="77777777" w:rsidR="00810E2A" w:rsidRPr="00927A77" w:rsidRDefault="00810E2A" w:rsidP="00810E2A">
      <w:pPr>
        <w:numPr>
          <w:ilvl w:val="0"/>
          <w:numId w:val="8"/>
        </w:numPr>
        <w:ind w:left="284" w:hanging="142"/>
        <w:jc w:val="both"/>
        <w:rPr>
          <w:sz w:val="18"/>
          <w:szCs w:val="18"/>
        </w:rPr>
      </w:pPr>
      <w:r w:rsidRPr="00305F4F">
        <w:rPr>
          <w:color w:val="000000" w:themeColor="text1"/>
          <w:sz w:val="18"/>
          <w:szCs w:val="18"/>
        </w:rPr>
        <w:t xml:space="preserve">Budynek powinien być zaprojektowany w technologii zapewniającej prawidłowe kształtowanie funkcji budynku, nowoczesnej i energooszczędnej technologii z uwzględnieniem aspektów ekonomicznych przy przyjmowaniu poszczególnych rozwiązań. Przy wyborze rozwiązań technicznych </w:t>
      </w:r>
      <w:r w:rsidRPr="00927A77">
        <w:rPr>
          <w:sz w:val="18"/>
          <w:szCs w:val="18"/>
        </w:rPr>
        <w:t xml:space="preserve">należy brać pod uwagę wymogi dot. izolacyjności cieplnej przegród zewnętrznych określonych w Warunkach Technicznych jakim powinny odpowiadać budynki i ich usytuowanie, a obowiązujące od 01.01.2021r. </w:t>
      </w:r>
    </w:p>
    <w:p w14:paraId="16C0B15A" w14:textId="3635DE00" w:rsidR="00D06BEC" w:rsidRPr="00305F4F" w:rsidRDefault="00A2124C" w:rsidP="00810E2A">
      <w:pPr>
        <w:numPr>
          <w:ilvl w:val="0"/>
          <w:numId w:val="8"/>
        </w:numPr>
        <w:ind w:left="284" w:hanging="142"/>
        <w:jc w:val="both"/>
        <w:rPr>
          <w:color w:val="000000" w:themeColor="text1"/>
          <w:sz w:val="18"/>
          <w:szCs w:val="18"/>
        </w:rPr>
      </w:pPr>
      <w:r w:rsidRPr="00305F4F">
        <w:rPr>
          <w:color w:val="000000" w:themeColor="text1"/>
          <w:sz w:val="18"/>
          <w:szCs w:val="18"/>
        </w:rPr>
        <w:t>Projektowany budynek powinien</w:t>
      </w:r>
      <w:r w:rsidR="00810E2A" w:rsidRPr="00305F4F">
        <w:rPr>
          <w:color w:val="000000" w:themeColor="text1"/>
          <w:sz w:val="18"/>
          <w:szCs w:val="18"/>
        </w:rPr>
        <w:t xml:space="preserve"> spełniać wymagania unijne dotyczące efektywności energetycznej budynków, a samo określenie ww. wymagań powinno być przeprowadzone w sposób zapewniający osiągnięcie optymalnej pod względem kosztów równowagi między wymaganymi nakładami inwestycyjnymi, a oszczędnościami kosztów energii uzyskiwanymi podczas cyklu „życia” danego budynku. </w:t>
      </w:r>
    </w:p>
    <w:p w14:paraId="79609824" w14:textId="77777777" w:rsidR="00810E2A" w:rsidRPr="00305F4F" w:rsidRDefault="00810E2A" w:rsidP="00810E2A">
      <w:pPr>
        <w:numPr>
          <w:ilvl w:val="0"/>
          <w:numId w:val="8"/>
        </w:numPr>
        <w:ind w:left="284" w:hanging="142"/>
        <w:jc w:val="both"/>
        <w:rPr>
          <w:color w:val="000000" w:themeColor="text1"/>
          <w:sz w:val="18"/>
          <w:szCs w:val="18"/>
        </w:rPr>
      </w:pPr>
      <w:r w:rsidRPr="00305F4F">
        <w:rPr>
          <w:color w:val="000000" w:themeColor="text1"/>
          <w:sz w:val="18"/>
          <w:szCs w:val="18"/>
        </w:rPr>
        <w:t>Koszty budowy powinny być poparte szacunkową analizą ekonomiczną uwzględniającą cały cykl „życia” obiektu (projekt, budowa, eksploatacja, remont, rozbiórka).</w:t>
      </w:r>
    </w:p>
    <w:p w14:paraId="09B9A41A" w14:textId="77777777" w:rsidR="00BD7069" w:rsidRPr="00305F4F" w:rsidRDefault="00810E2A" w:rsidP="00810E2A">
      <w:pPr>
        <w:numPr>
          <w:ilvl w:val="0"/>
          <w:numId w:val="8"/>
        </w:numPr>
        <w:ind w:left="284" w:hanging="142"/>
        <w:jc w:val="both"/>
        <w:rPr>
          <w:color w:val="000000" w:themeColor="text1"/>
          <w:sz w:val="18"/>
          <w:szCs w:val="18"/>
        </w:rPr>
      </w:pPr>
      <w:r w:rsidRPr="00305F4F">
        <w:rPr>
          <w:color w:val="000000" w:themeColor="text1"/>
          <w:sz w:val="18"/>
          <w:szCs w:val="18"/>
        </w:rPr>
        <w:t>W budynkach należy zaprojektować urządzenia zapewniające łatwe korzystanie przez osoby niepełnosprawne</w:t>
      </w:r>
      <w:r w:rsidR="00BD7069" w:rsidRPr="00305F4F">
        <w:rPr>
          <w:color w:val="000000" w:themeColor="text1"/>
          <w:sz w:val="18"/>
          <w:szCs w:val="18"/>
        </w:rPr>
        <w:t>.</w:t>
      </w:r>
    </w:p>
    <w:p w14:paraId="31D93936" w14:textId="6143D672" w:rsidR="00810E2A" w:rsidRPr="009D1ED7" w:rsidRDefault="00810E2A" w:rsidP="00810E2A">
      <w:pPr>
        <w:numPr>
          <w:ilvl w:val="0"/>
          <w:numId w:val="8"/>
        </w:numPr>
        <w:ind w:left="284" w:hanging="142"/>
        <w:jc w:val="both"/>
        <w:rPr>
          <w:sz w:val="18"/>
          <w:szCs w:val="18"/>
        </w:rPr>
      </w:pPr>
      <w:r w:rsidRPr="00305F4F">
        <w:rPr>
          <w:color w:val="000000" w:themeColor="text1"/>
          <w:sz w:val="18"/>
          <w:szCs w:val="18"/>
        </w:rPr>
        <w:t>W projektowanym budynku</w:t>
      </w:r>
      <w:r w:rsidRPr="000D30E5">
        <w:rPr>
          <w:color w:val="FF0000"/>
          <w:sz w:val="18"/>
          <w:szCs w:val="18"/>
        </w:rPr>
        <w:t xml:space="preserve"> </w:t>
      </w:r>
      <w:r w:rsidRPr="00305F4F">
        <w:rPr>
          <w:color w:val="000000" w:themeColor="text1"/>
          <w:sz w:val="18"/>
          <w:szCs w:val="18"/>
        </w:rPr>
        <w:t>należy zastosować nowoczesne energooszczędne rozwiązania i technologie przy zastosowaniu systemu zarządzania budynkiem BMS (z wbudowanym systemem pogodowym), który winien być zaprojektowany w celu maksymalizacji funkcjonalności, komfortu i bezpieczeństwa, a minimalizacji kosztów eksploatacji oraz ograniczenia emisji szkodliwych zanieczyszczeń. System BMS powinien być ograniczony do niezbędnego minimum w zakresie swojej złożoności (późniejsza obsługa i koszty serwisu). Polem działania tego systemu mogą być: kontrola, monitorowanie, optymalizacja i raportowanie</w:t>
      </w:r>
      <w:r w:rsidR="00927A77">
        <w:rPr>
          <w:color w:val="000000" w:themeColor="text1"/>
          <w:sz w:val="18"/>
          <w:szCs w:val="18"/>
        </w:rPr>
        <w:t>.</w:t>
      </w:r>
      <w:r w:rsidRPr="00305F4F">
        <w:rPr>
          <w:color w:val="000000" w:themeColor="text1"/>
          <w:sz w:val="18"/>
          <w:szCs w:val="18"/>
        </w:rPr>
        <w:t xml:space="preserve"> takich </w:t>
      </w:r>
      <w:r w:rsidRPr="009D1ED7">
        <w:rPr>
          <w:sz w:val="18"/>
          <w:szCs w:val="18"/>
        </w:rPr>
        <w:t>elementów, jak w szczególności:</w:t>
      </w:r>
    </w:p>
    <w:p w14:paraId="2641C7C2" w14:textId="72361514"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lastRenderedPageBreak/>
        <w:t xml:space="preserve">instalacja fotowoltaiczna </w:t>
      </w:r>
      <w:r w:rsidR="00730ED8">
        <w:rPr>
          <w:color w:val="000000" w:themeColor="text1"/>
          <w:sz w:val="18"/>
          <w:szCs w:val="18"/>
        </w:rPr>
        <w:t xml:space="preserve">i pompy ciepła </w:t>
      </w:r>
      <w:r w:rsidRPr="00305F4F">
        <w:rPr>
          <w:color w:val="000000" w:themeColor="text1"/>
          <w:sz w:val="18"/>
          <w:szCs w:val="18"/>
        </w:rPr>
        <w:t xml:space="preserve">– przeprowadzenie analizy opłacalności </w:t>
      </w:r>
      <w:r w:rsidR="00730ED8">
        <w:rPr>
          <w:color w:val="000000" w:themeColor="text1"/>
          <w:sz w:val="18"/>
          <w:szCs w:val="18"/>
        </w:rPr>
        <w:t>ich</w:t>
      </w:r>
      <w:r w:rsidRPr="00305F4F">
        <w:rPr>
          <w:color w:val="000000" w:themeColor="text1"/>
          <w:sz w:val="18"/>
          <w:szCs w:val="18"/>
        </w:rPr>
        <w:t xml:space="preserve"> zastosowania w trakcie użytkowania obiektu,</w:t>
      </w:r>
    </w:p>
    <w:p w14:paraId="44992209" w14:textId="51A6C61B"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oszczędzająca wodę automatyczna armatura (umywalki, pisuary i muszle klozetowe),</w:t>
      </w:r>
    </w:p>
    <w:p w14:paraId="41BB94D4" w14:textId="634C45A3"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 xml:space="preserve">system przeciwpożarowy (w tym: system sterowania oddymianiem pożarowym, sterowanie i monitorowanie klap </w:t>
      </w:r>
      <w:r w:rsidR="003124B2" w:rsidRPr="00305F4F">
        <w:rPr>
          <w:color w:val="000000" w:themeColor="text1"/>
          <w:sz w:val="18"/>
          <w:szCs w:val="18"/>
        </w:rPr>
        <w:t>przeciwpożarowych,) - o ile będzie wymagane przepisami,</w:t>
      </w:r>
    </w:p>
    <w:p w14:paraId="54494F86" w14:textId="77777777"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system ochrony i monitoringu, kontroli dostępu,</w:t>
      </w:r>
    </w:p>
    <w:p w14:paraId="1B7C9E99" w14:textId="77777777"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obsługa urządzeń audio-video,</w:t>
      </w:r>
    </w:p>
    <w:p w14:paraId="16DD2209" w14:textId="77777777"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sieć teleinformatyczna,</w:t>
      </w:r>
    </w:p>
    <w:p w14:paraId="3C6F6D90" w14:textId="77777777" w:rsidR="00810E2A" w:rsidRPr="00305F4F" w:rsidRDefault="00810E2A" w:rsidP="00810E2A">
      <w:pPr>
        <w:numPr>
          <w:ilvl w:val="1"/>
          <w:numId w:val="9"/>
        </w:numPr>
        <w:ind w:left="644"/>
        <w:jc w:val="both"/>
        <w:rPr>
          <w:color w:val="000000" w:themeColor="text1"/>
          <w:sz w:val="18"/>
          <w:szCs w:val="18"/>
        </w:rPr>
      </w:pPr>
      <w:r w:rsidRPr="00305F4F">
        <w:rPr>
          <w:color w:val="000000" w:themeColor="text1"/>
          <w:sz w:val="18"/>
          <w:szCs w:val="18"/>
        </w:rPr>
        <w:t>możliwość monitorowania systemu zasilania UPS.</w:t>
      </w:r>
    </w:p>
    <w:p w14:paraId="19CB134B" w14:textId="77777777" w:rsidR="003E6B55" w:rsidRPr="00305F4F" w:rsidRDefault="003E6B55" w:rsidP="00B249BD">
      <w:pPr>
        <w:ind w:left="644" w:firstLine="0"/>
        <w:jc w:val="both"/>
        <w:rPr>
          <w:color w:val="000000" w:themeColor="text1"/>
          <w:sz w:val="18"/>
          <w:szCs w:val="18"/>
        </w:rPr>
      </w:pPr>
    </w:p>
    <w:p w14:paraId="1EAFDFE4" w14:textId="258B116D" w:rsidR="00810E2A" w:rsidRPr="00305F4F" w:rsidRDefault="000D7C78" w:rsidP="00810E2A">
      <w:pPr>
        <w:numPr>
          <w:ilvl w:val="0"/>
          <w:numId w:val="8"/>
        </w:numPr>
        <w:ind w:left="284" w:hanging="142"/>
        <w:jc w:val="both"/>
        <w:rPr>
          <w:color w:val="000000" w:themeColor="text1"/>
          <w:sz w:val="18"/>
          <w:szCs w:val="18"/>
        </w:rPr>
      </w:pPr>
      <w:r w:rsidRPr="00AB3653">
        <w:rPr>
          <w:sz w:val="18"/>
          <w:szCs w:val="18"/>
        </w:rPr>
        <w:t>Budynek</w:t>
      </w:r>
      <w:r w:rsidR="00810E2A" w:rsidRPr="00305F4F">
        <w:rPr>
          <w:color w:val="000000" w:themeColor="text1"/>
          <w:sz w:val="18"/>
          <w:szCs w:val="18"/>
        </w:rPr>
        <w:t xml:space="preserve"> przewiduje się zasilić w media tj</w:t>
      </w:r>
      <w:r w:rsidR="00037407">
        <w:rPr>
          <w:color w:val="000000" w:themeColor="text1"/>
          <w:sz w:val="18"/>
          <w:szCs w:val="18"/>
        </w:rPr>
        <w:t>.</w:t>
      </w:r>
      <w:r w:rsidR="00810E2A" w:rsidRPr="00305F4F">
        <w:rPr>
          <w:color w:val="000000" w:themeColor="text1"/>
          <w:sz w:val="18"/>
          <w:szCs w:val="18"/>
        </w:rPr>
        <w:t xml:space="preserve"> energię elektryczną, cieplną i wodę w następujący sposób:</w:t>
      </w:r>
    </w:p>
    <w:p w14:paraId="5C2CF7C8" w14:textId="3DF7C305" w:rsidR="00810E2A" w:rsidRPr="00305F4F" w:rsidRDefault="003124B2" w:rsidP="00810E2A">
      <w:pPr>
        <w:numPr>
          <w:ilvl w:val="0"/>
          <w:numId w:val="2"/>
        </w:numPr>
        <w:ind w:left="709" w:hanging="425"/>
        <w:jc w:val="both"/>
        <w:rPr>
          <w:color w:val="000000" w:themeColor="text1"/>
          <w:sz w:val="18"/>
          <w:szCs w:val="18"/>
        </w:rPr>
      </w:pPr>
      <w:r w:rsidRPr="00305F4F">
        <w:rPr>
          <w:color w:val="000000" w:themeColor="text1"/>
          <w:sz w:val="18"/>
          <w:szCs w:val="18"/>
        </w:rPr>
        <w:t>Zasilenie w energię elektryczną z istniejącego przyłącza z uwzględnieniem ewentualnego zwiększenia mocy przyłączeniowej lub oddzielnego przyłącza z uwzględnieniem uzyskania koniecznych warunków lub zgód</w:t>
      </w:r>
      <w:r w:rsidR="00F44D51">
        <w:rPr>
          <w:color w:val="000000" w:themeColor="text1"/>
          <w:sz w:val="18"/>
          <w:szCs w:val="18"/>
        </w:rPr>
        <w:t>,</w:t>
      </w:r>
    </w:p>
    <w:p w14:paraId="442A9836" w14:textId="197B5F65" w:rsidR="00810E2A" w:rsidRPr="00305F4F" w:rsidRDefault="00810E2A" w:rsidP="00810E2A">
      <w:pPr>
        <w:numPr>
          <w:ilvl w:val="0"/>
          <w:numId w:val="2"/>
        </w:numPr>
        <w:ind w:left="709" w:hanging="425"/>
        <w:jc w:val="both"/>
        <w:rPr>
          <w:color w:val="000000" w:themeColor="text1"/>
          <w:sz w:val="18"/>
          <w:szCs w:val="18"/>
        </w:rPr>
      </w:pPr>
      <w:r w:rsidRPr="00305F4F">
        <w:rPr>
          <w:color w:val="000000" w:themeColor="text1"/>
          <w:sz w:val="18"/>
          <w:szCs w:val="18"/>
        </w:rPr>
        <w:t>Przyłącze wodociągowe z najbliższej mie</w:t>
      </w:r>
      <w:r w:rsidR="00FD1361" w:rsidRPr="00305F4F">
        <w:rPr>
          <w:color w:val="000000" w:themeColor="text1"/>
          <w:sz w:val="18"/>
          <w:szCs w:val="18"/>
        </w:rPr>
        <w:t xml:space="preserve">jskiej sieci wodociągowej </w:t>
      </w:r>
      <w:proofErr w:type="spellStart"/>
      <w:r w:rsidR="000D7C78">
        <w:rPr>
          <w:color w:val="000000" w:themeColor="text1"/>
          <w:sz w:val="18"/>
          <w:szCs w:val="18"/>
        </w:rPr>
        <w:t>G</w:t>
      </w:r>
      <w:r w:rsidR="00FD1361" w:rsidRPr="00305F4F">
        <w:rPr>
          <w:color w:val="000000" w:themeColor="text1"/>
          <w:sz w:val="18"/>
          <w:szCs w:val="18"/>
        </w:rPr>
        <w:t>PWiK</w:t>
      </w:r>
      <w:proofErr w:type="spellEnd"/>
      <w:r w:rsidR="00BD7069" w:rsidRPr="00305F4F">
        <w:rPr>
          <w:color w:val="000000" w:themeColor="text1"/>
          <w:sz w:val="18"/>
          <w:szCs w:val="18"/>
        </w:rPr>
        <w:t>- sprawdzić możliwość wykorzystania istniejącego przyłącza</w:t>
      </w:r>
      <w:r w:rsidR="00F44D51">
        <w:rPr>
          <w:color w:val="000000" w:themeColor="text1"/>
          <w:sz w:val="18"/>
          <w:szCs w:val="18"/>
        </w:rPr>
        <w:t>,</w:t>
      </w:r>
    </w:p>
    <w:p w14:paraId="6BCA8EF3" w14:textId="0A10AF03" w:rsidR="00810E2A" w:rsidRPr="00305F4F" w:rsidRDefault="00810E2A" w:rsidP="00810E2A">
      <w:pPr>
        <w:numPr>
          <w:ilvl w:val="0"/>
          <w:numId w:val="2"/>
        </w:numPr>
        <w:ind w:left="709" w:hanging="425"/>
        <w:jc w:val="both"/>
        <w:rPr>
          <w:color w:val="000000" w:themeColor="text1"/>
          <w:sz w:val="18"/>
          <w:szCs w:val="18"/>
        </w:rPr>
      </w:pPr>
      <w:r w:rsidRPr="00305F4F">
        <w:rPr>
          <w:color w:val="000000" w:themeColor="text1"/>
          <w:sz w:val="18"/>
          <w:szCs w:val="18"/>
        </w:rPr>
        <w:t>Przyłącza kanalizacji sanitarnej i deszczowej</w:t>
      </w:r>
      <w:r w:rsidR="000D7C78">
        <w:rPr>
          <w:color w:val="000000" w:themeColor="text1"/>
          <w:sz w:val="18"/>
          <w:szCs w:val="18"/>
        </w:rPr>
        <w:t xml:space="preserve">, </w:t>
      </w:r>
      <w:r w:rsidR="009037EC" w:rsidRPr="00305F4F">
        <w:rPr>
          <w:color w:val="000000" w:themeColor="text1"/>
          <w:sz w:val="18"/>
          <w:szCs w:val="18"/>
        </w:rPr>
        <w:t>(sprawdzić możliwość wykorzystania istniejących przyłączy)</w:t>
      </w:r>
      <w:r w:rsidR="00037407">
        <w:rPr>
          <w:color w:val="000000" w:themeColor="text1"/>
          <w:sz w:val="18"/>
          <w:szCs w:val="18"/>
        </w:rPr>
        <w:t>.</w:t>
      </w:r>
    </w:p>
    <w:p w14:paraId="54DB0413" w14:textId="28D16278" w:rsidR="00810E2A" w:rsidRPr="00305F4F" w:rsidRDefault="00810E2A" w:rsidP="00810E2A">
      <w:pPr>
        <w:numPr>
          <w:ilvl w:val="0"/>
          <w:numId w:val="8"/>
        </w:numPr>
        <w:ind w:left="284" w:hanging="142"/>
        <w:jc w:val="both"/>
        <w:rPr>
          <w:color w:val="000000" w:themeColor="text1"/>
          <w:sz w:val="18"/>
          <w:szCs w:val="18"/>
        </w:rPr>
      </w:pPr>
      <w:r w:rsidRPr="00305F4F">
        <w:rPr>
          <w:color w:val="000000" w:themeColor="text1"/>
          <w:sz w:val="18"/>
          <w:szCs w:val="18"/>
        </w:rPr>
        <w:t>Budynki należy wyposażyć w niezbędne instalacje elektryczne i sanitarne:</w:t>
      </w:r>
    </w:p>
    <w:p w14:paraId="71383A38" w14:textId="4D899C12"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Podstawowa Instalacja elektryczna budynku uwzględniająca</w:t>
      </w:r>
      <w:r w:rsidR="00037407">
        <w:rPr>
          <w:color w:val="000000" w:themeColor="text1"/>
          <w:sz w:val="18"/>
          <w:szCs w:val="18"/>
        </w:rPr>
        <w:t>:</w:t>
      </w:r>
    </w:p>
    <w:p w14:paraId="151E7713" w14:textId="03BB4EB1" w:rsidR="00810E2A" w:rsidRPr="00305F4F" w:rsidRDefault="00810E2A" w:rsidP="00810E2A">
      <w:pPr>
        <w:numPr>
          <w:ilvl w:val="1"/>
          <w:numId w:val="3"/>
        </w:numPr>
        <w:ind w:left="993" w:hanging="284"/>
        <w:jc w:val="both"/>
        <w:rPr>
          <w:color w:val="000000" w:themeColor="text1"/>
          <w:sz w:val="18"/>
          <w:szCs w:val="18"/>
        </w:rPr>
      </w:pPr>
      <w:r w:rsidRPr="00305F4F">
        <w:rPr>
          <w:color w:val="000000" w:themeColor="text1"/>
          <w:sz w:val="18"/>
          <w:szCs w:val="18"/>
        </w:rPr>
        <w:t>wykonanie oświetlenia energooszczędnego w technologii LED</w:t>
      </w:r>
      <w:r w:rsidR="00440DC5">
        <w:rPr>
          <w:color w:val="000000" w:themeColor="text1"/>
          <w:sz w:val="18"/>
          <w:szCs w:val="18"/>
        </w:rPr>
        <w:t>;</w:t>
      </w:r>
    </w:p>
    <w:p w14:paraId="4CCAC9C6" w14:textId="77777777" w:rsidR="003124B2" w:rsidRPr="00305F4F" w:rsidRDefault="003124B2" w:rsidP="00810E2A">
      <w:pPr>
        <w:numPr>
          <w:ilvl w:val="1"/>
          <w:numId w:val="3"/>
        </w:numPr>
        <w:ind w:left="993" w:hanging="284"/>
        <w:jc w:val="both"/>
        <w:rPr>
          <w:color w:val="000000" w:themeColor="text1"/>
          <w:sz w:val="18"/>
          <w:szCs w:val="18"/>
        </w:rPr>
      </w:pPr>
      <w:r w:rsidRPr="00305F4F">
        <w:rPr>
          <w:color w:val="000000" w:themeColor="text1"/>
          <w:sz w:val="18"/>
          <w:szCs w:val="18"/>
        </w:rPr>
        <w:t>wykonanie instalacji gniazdowej i</w:t>
      </w:r>
      <w:r w:rsidRPr="00305F4F">
        <w:rPr>
          <w:color w:val="000000" w:themeColor="text1"/>
        </w:rPr>
        <w:t xml:space="preserve"> </w:t>
      </w:r>
      <w:r w:rsidRPr="00305F4F">
        <w:rPr>
          <w:color w:val="000000" w:themeColor="text1"/>
          <w:sz w:val="18"/>
          <w:szCs w:val="18"/>
        </w:rPr>
        <w:t>zasilającej projektowane urządzenia i systemy;</w:t>
      </w:r>
    </w:p>
    <w:p w14:paraId="1AABA1C6" w14:textId="146FED2F" w:rsidR="00810E2A" w:rsidRPr="00305F4F" w:rsidRDefault="00810E2A" w:rsidP="00810E2A">
      <w:pPr>
        <w:numPr>
          <w:ilvl w:val="1"/>
          <w:numId w:val="3"/>
        </w:numPr>
        <w:ind w:left="993" w:hanging="284"/>
        <w:jc w:val="both"/>
        <w:rPr>
          <w:color w:val="000000" w:themeColor="text1"/>
          <w:sz w:val="18"/>
          <w:szCs w:val="18"/>
        </w:rPr>
      </w:pPr>
      <w:r w:rsidRPr="00305F4F">
        <w:rPr>
          <w:color w:val="000000" w:themeColor="text1"/>
          <w:sz w:val="18"/>
          <w:szCs w:val="18"/>
        </w:rPr>
        <w:t>opomiarowanie pomieszczeń wybranych (wskazanych) przez użytkownika</w:t>
      </w:r>
      <w:r w:rsidR="00440DC5">
        <w:rPr>
          <w:color w:val="000000" w:themeColor="text1"/>
          <w:sz w:val="18"/>
          <w:szCs w:val="18"/>
        </w:rPr>
        <w:t>;</w:t>
      </w:r>
    </w:p>
    <w:p w14:paraId="4569F189" w14:textId="77777777" w:rsidR="00810E2A" w:rsidRPr="00305F4F" w:rsidRDefault="00810E2A" w:rsidP="00810E2A">
      <w:pPr>
        <w:numPr>
          <w:ilvl w:val="1"/>
          <w:numId w:val="3"/>
        </w:numPr>
        <w:ind w:left="993" w:hanging="284"/>
        <w:jc w:val="both"/>
        <w:rPr>
          <w:color w:val="000000" w:themeColor="text1"/>
          <w:sz w:val="18"/>
          <w:szCs w:val="18"/>
        </w:rPr>
      </w:pPr>
      <w:r w:rsidRPr="00305F4F">
        <w:rPr>
          <w:color w:val="000000" w:themeColor="text1"/>
          <w:sz w:val="18"/>
          <w:szCs w:val="18"/>
        </w:rPr>
        <w:t xml:space="preserve">zasilanie awaryjne </w:t>
      </w:r>
      <w:r w:rsidR="003124B2" w:rsidRPr="00305F4F">
        <w:rPr>
          <w:color w:val="000000" w:themeColor="text1"/>
          <w:sz w:val="18"/>
          <w:szCs w:val="18"/>
        </w:rPr>
        <w:t>projektowanych systemów</w:t>
      </w:r>
      <w:r w:rsidRPr="00305F4F">
        <w:rPr>
          <w:color w:val="000000" w:themeColor="text1"/>
          <w:sz w:val="18"/>
          <w:szCs w:val="18"/>
        </w:rPr>
        <w:t>.</w:t>
      </w:r>
    </w:p>
    <w:p w14:paraId="0C63EEFD" w14:textId="43C69F83"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 xml:space="preserve">Instalacja odgromowa </w:t>
      </w:r>
      <w:r w:rsidR="003124B2" w:rsidRPr="00305F4F">
        <w:rPr>
          <w:color w:val="000000" w:themeColor="text1"/>
          <w:sz w:val="18"/>
          <w:szCs w:val="18"/>
        </w:rPr>
        <w:t xml:space="preserve">i uziemiająca </w:t>
      </w:r>
      <w:r w:rsidRPr="00305F4F">
        <w:rPr>
          <w:color w:val="000000" w:themeColor="text1"/>
          <w:sz w:val="18"/>
          <w:szCs w:val="18"/>
        </w:rPr>
        <w:t>budynku</w:t>
      </w:r>
      <w:r w:rsidR="00F44D51">
        <w:rPr>
          <w:color w:val="000000" w:themeColor="text1"/>
          <w:sz w:val="18"/>
          <w:szCs w:val="18"/>
        </w:rPr>
        <w:t>,</w:t>
      </w:r>
    </w:p>
    <w:p w14:paraId="113822D1" w14:textId="431D3829"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oświetl</w:t>
      </w:r>
      <w:r w:rsidR="00521D5B" w:rsidRPr="00305F4F">
        <w:rPr>
          <w:color w:val="000000" w:themeColor="text1"/>
          <w:sz w:val="18"/>
          <w:szCs w:val="18"/>
        </w:rPr>
        <w:t>enia awaryjnego i ewakuacyjnego</w:t>
      </w:r>
      <w:r w:rsidR="00F44D51">
        <w:rPr>
          <w:color w:val="000000" w:themeColor="text1"/>
          <w:sz w:val="18"/>
          <w:szCs w:val="18"/>
        </w:rPr>
        <w:t>,</w:t>
      </w:r>
    </w:p>
    <w:p w14:paraId="319C55D0" w14:textId="4D996CA7"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sygnalizacji pożaru oraz instalacja dźwiękowego systemu ostrzegawczego</w:t>
      </w:r>
      <w:r w:rsidR="00521D5B" w:rsidRPr="00305F4F">
        <w:rPr>
          <w:color w:val="000000" w:themeColor="text1"/>
          <w:sz w:val="18"/>
          <w:szCs w:val="18"/>
        </w:rPr>
        <w:t xml:space="preserve"> o ile będzie </w:t>
      </w:r>
      <w:r w:rsidR="00F44D51" w:rsidRPr="00305F4F">
        <w:rPr>
          <w:color w:val="000000" w:themeColor="text1"/>
          <w:sz w:val="18"/>
          <w:szCs w:val="18"/>
        </w:rPr>
        <w:t>wymagane</w:t>
      </w:r>
      <w:r w:rsidR="00F44D51">
        <w:rPr>
          <w:color w:val="000000" w:themeColor="text1"/>
          <w:sz w:val="18"/>
          <w:szCs w:val="18"/>
        </w:rPr>
        <w:t>,</w:t>
      </w:r>
    </w:p>
    <w:p w14:paraId="488076A8" w14:textId="6AD52BBF" w:rsidR="003E6B55" w:rsidRPr="00305F4F" w:rsidRDefault="003E6B55" w:rsidP="00810E2A">
      <w:pPr>
        <w:numPr>
          <w:ilvl w:val="0"/>
          <w:numId w:val="3"/>
        </w:numPr>
        <w:ind w:left="709" w:hanging="425"/>
        <w:jc w:val="both"/>
        <w:rPr>
          <w:color w:val="000000" w:themeColor="text1"/>
          <w:sz w:val="18"/>
          <w:szCs w:val="18"/>
        </w:rPr>
      </w:pPr>
      <w:r w:rsidRPr="00305F4F">
        <w:rPr>
          <w:color w:val="000000" w:themeColor="text1"/>
          <w:sz w:val="18"/>
          <w:szCs w:val="18"/>
        </w:rPr>
        <w:t>Instalacja monitoringu wizyjnego</w:t>
      </w:r>
      <w:r w:rsidR="00521D5B" w:rsidRPr="00305F4F">
        <w:rPr>
          <w:color w:val="000000" w:themeColor="text1"/>
          <w:sz w:val="18"/>
          <w:szCs w:val="18"/>
        </w:rPr>
        <w:t xml:space="preserve"> wewnętrznego i zewnętrznego</w:t>
      </w:r>
      <w:r w:rsidR="00F44D51">
        <w:rPr>
          <w:color w:val="000000" w:themeColor="text1"/>
          <w:sz w:val="18"/>
          <w:szCs w:val="18"/>
        </w:rPr>
        <w:t>,</w:t>
      </w:r>
      <w:r w:rsidR="00F44D51" w:rsidRPr="00305F4F">
        <w:rPr>
          <w:color w:val="000000" w:themeColor="text1"/>
          <w:sz w:val="18"/>
          <w:szCs w:val="18"/>
        </w:rPr>
        <w:t xml:space="preserve">  </w:t>
      </w:r>
    </w:p>
    <w:p w14:paraId="6D107755" w14:textId="7DC7BE44"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kontroli dostępu do budynk</w:t>
      </w:r>
      <w:r w:rsidR="00381D74">
        <w:rPr>
          <w:color w:val="000000" w:themeColor="text1"/>
          <w:sz w:val="18"/>
          <w:szCs w:val="18"/>
        </w:rPr>
        <w:t>u,</w:t>
      </w:r>
    </w:p>
    <w:p w14:paraId="2BBEF58A" w14:textId="5CE137E5"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Instalacje audiowizualne służące nagłośnieniu oraz przekazowi i rejestracji zdarzeń z tych pomieszczeń, wyposażone w sprzęt i urządzenia o nowoczesnych standardach technicznych we wskazanych przez użytkownika pomieszczeniach</w:t>
      </w:r>
      <w:r w:rsidR="00F40125">
        <w:rPr>
          <w:color w:val="000000" w:themeColor="text1"/>
          <w:sz w:val="18"/>
          <w:szCs w:val="18"/>
        </w:rPr>
        <w:t>.</w:t>
      </w:r>
      <w:r w:rsidR="00F44D51">
        <w:rPr>
          <w:color w:val="000000" w:themeColor="text1"/>
          <w:sz w:val="18"/>
          <w:szCs w:val="18"/>
        </w:rPr>
        <w:t>,</w:t>
      </w:r>
    </w:p>
    <w:p w14:paraId="57DE6AB3" w14:textId="67148971"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systemu zarzadzania budynkami BMS</w:t>
      </w:r>
      <w:r w:rsidR="00F44D51">
        <w:rPr>
          <w:color w:val="000000" w:themeColor="text1"/>
          <w:sz w:val="18"/>
          <w:szCs w:val="18"/>
        </w:rPr>
        <w:t>,</w:t>
      </w:r>
      <w:r w:rsidR="00F40125">
        <w:rPr>
          <w:color w:val="000000" w:themeColor="text1"/>
          <w:sz w:val="18"/>
          <w:szCs w:val="18"/>
        </w:rPr>
        <w:t>.</w:t>
      </w:r>
    </w:p>
    <w:p w14:paraId="0AB03E61" w14:textId="472A2A87"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oświetlenia zewnętrznego</w:t>
      </w:r>
      <w:r w:rsidR="00F44D51">
        <w:rPr>
          <w:color w:val="000000" w:themeColor="text1"/>
          <w:sz w:val="18"/>
          <w:szCs w:val="18"/>
        </w:rPr>
        <w:t>,</w:t>
      </w:r>
    </w:p>
    <w:p w14:paraId="2655D18D" w14:textId="37AE4AD2" w:rsidR="00051B3F" w:rsidRPr="00305F4F" w:rsidRDefault="00051B3F" w:rsidP="00051B3F">
      <w:pPr>
        <w:numPr>
          <w:ilvl w:val="0"/>
          <w:numId w:val="3"/>
        </w:numPr>
        <w:ind w:left="709" w:hanging="425"/>
        <w:jc w:val="both"/>
        <w:rPr>
          <w:color w:val="000000" w:themeColor="text1"/>
          <w:sz w:val="18"/>
          <w:szCs w:val="18"/>
        </w:rPr>
      </w:pPr>
      <w:r w:rsidRPr="00305F4F">
        <w:rPr>
          <w:color w:val="000000" w:themeColor="text1"/>
          <w:sz w:val="18"/>
          <w:szCs w:val="18"/>
        </w:rPr>
        <w:t>usunięcie kolizji projektowanych robót z istniejącą infrastrukturą doziemną w przypadku ich wystąpienia</w:t>
      </w:r>
      <w:r w:rsidR="00F44D51">
        <w:rPr>
          <w:color w:val="000000" w:themeColor="text1"/>
          <w:sz w:val="18"/>
          <w:szCs w:val="18"/>
        </w:rPr>
        <w:t>,</w:t>
      </w:r>
    </w:p>
    <w:p w14:paraId="4554DE8C" w14:textId="34792299"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wewnętrzna wody ciepłej , zimnej i cyrkulacji</w:t>
      </w:r>
      <w:r w:rsidR="00F44D51">
        <w:rPr>
          <w:color w:val="000000" w:themeColor="text1"/>
          <w:sz w:val="18"/>
          <w:szCs w:val="18"/>
        </w:rPr>
        <w:t>,</w:t>
      </w:r>
    </w:p>
    <w:p w14:paraId="63EA6FE8" w14:textId="3A4EEE53" w:rsidR="00810E2A" w:rsidRPr="00305F4F" w:rsidRDefault="00810E2A" w:rsidP="00810E2A">
      <w:pPr>
        <w:numPr>
          <w:ilvl w:val="1"/>
          <w:numId w:val="3"/>
        </w:numPr>
        <w:ind w:left="993" w:hanging="284"/>
        <w:jc w:val="both"/>
        <w:rPr>
          <w:color w:val="000000" w:themeColor="text1"/>
          <w:sz w:val="18"/>
          <w:szCs w:val="18"/>
        </w:rPr>
      </w:pPr>
      <w:r w:rsidRPr="00305F4F">
        <w:rPr>
          <w:color w:val="000000" w:themeColor="text1"/>
          <w:sz w:val="18"/>
          <w:szCs w:val="18"/>
        </w:rPr>
        <w:t>opomiarowanie pomieszczeń wybranych (wskazanych) przez użytkownika</w:t>
      </w:r>
      <w:r w:rsidR="00F44D51">
        <w:rPr>
          <w:color w:val="000000" w:themeColor="text1"/>
          <w:sz w:val="18"/>
          <w:szCs w:val="18"/>
        </w:rPr>
        <w:t>;</w:t>
      </w:r>
    </w:p>
    <w:p w14:paraId="33D40953" w14:textId="263105ED"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c.o. i c.t</w:t>
      </w:r>
      <w:r w:rsidR="00F44D51">
        <w:rPr>
          <w:color w:val="000000" w:themeColor="text1"/>
          <w:sz w:val="18"/>
          <w:szCs w:val="18"/>
        </w:rPr>
        <w:t>,</w:t>
      </w:r>
    </w:p>
    <w:p w14:paraId="68767A29" w14:textId="2BCC0F5C" w:rsidR="009037EC"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 xml:space="preserve">Instalacja wentylacji mechanicznej </w:t>
      </w:r>
      <w:r w:rsidR="0094211A" w:rsidRPr="00305F4F">
        <w:rPr>
          <w:color w:val="000000" w:themeColor="text1"/>
          <w:sz w:val="18"/>
          <w:szCs w:val="18"/>
        </w:rPr>
        <w:t>i przewietrzania</w:t>
      </w:r>
      <w:r w:rsidR="00F44D51">
        <w:rPr>
          <w:color w:val="000000" w:themeColor="text1"/>
          <w:sz w:val="18"/>
          <w:szCs w:val="18"/>
        </w:rPr>
        <w:t>,</w:t>
      </w:r>
    </w:p>
    <w:p w14:paraId="24395BE6" w14:textId="41BD0D5E" w:rsidR="00810E2A" w:rsidRPr="00305F4F" w:rsidRDefault="00810E2A" w:rsidP="00810E2A">
      <w:pPr>
        <w:numPr>
          <w:ilvl w:val="0"/>
          <w:numId w:val="3"/>
        </w:numPr>
        <w:ind w:left="709" w:hanging="425"/>
        <w:jc w:val="both"/>
        <w:rPr>
          <w:color w:val="000000" w:themeColor="text1"/>
          <w:sz w:val="18"/>
          <w:szCs w:val="18"/>
        </w:rPr>
      </w:pPr>
      <w:r w:rsidRPr="00305F4F">
        <w:rPr>
          <w:color w:val="000000" w:themeColor="text1"/>
          <w:sz w:val="18"/>
          <w:szCs w:val="18"/>
        </w:rPr>
        <w:t>Instalacja hydrantów wewnętrznych i zewnętrznych</w:t>
      </w:r>
      <w:r w:rsidR="00F44D51">
        <w:rPr>
          <w:color w:val="000000" w:themeColor="text1"/>
          <w:sz w:val="18"/>
          <w:szCs w:val="18"/>
        </w:rPr>
        <w:t>,</w:t>
      </w:r>
    </w:p>
    <w:p w14:paraId="2EAF5E32" w14:textId="77777777" w:rsidR="00051B3F" w:rsidRPr="00305F4F" w:rsidRDefault="00051B3F" w:rsidP="00051B3F">
      <w:pPr>
        <w:ind w:hanging="317"/>
        <w:jc w:val="both"/>
        <w:rPr>
          <w:color w:val="000000" w:themeColor="text1"/>
          <w:sz w:val="18"/>
          <w:szCs w:val="18"/>
        </w:rPr>
      </w:pPr>
    </w:p>
    <w:p w14:paraId="33B8362A" w14:textId="77777777" w:rsidR="002264EA" w:rsidRPr="00305F4F" w:rsidRDefault="002264EA" w:rsidP="002264EA">
      <w:pPr>
        <w:ind w:hanging="317"/>
        <w:jc w:val="both"/>
        <w:rPr>
          <w:color w:val="000000" w:themeColor="text1"/>
          <w:sz w:val="18"/>
          <w:szCs w:val="18"/>
        </w:rPr>
      </w:pPr>
    </w:p>
    <w:p w14:paraId="3D02B41D" w14:textId="77777777" w:rsidR="009D7C12" w:rsidRPr="00305F4F" w:rsidRDefault="009D7C12" w:rsidP="009D7C12">
      <w:pPr>
        <w:pStyle w:val="Akapitzlist"/>
        <w:numPr>
          <w:ilvl w:val="0"/>
          <w:numId w:val="10"/>
        </w:numPr>
        <w:tabs>
          <w:tab w:val="left" w:pos="0"/>
        </w:tabs>
        <w:suppressAutoHyphens w:val="0"/>
        <w:ind w:left="284" w:hanging="284"/>
        <w:jc w:val="both"/>
        <w:rPr>
          <w:rFonts w:ascii="Calibri" w:hAnsi="Calibri"/>
          <w:b/>
          <w:color w:val="000000" w:themeColor="text1"/>
          <w:sz w:val="18"/>
          <w:szCs w:val="18"/>
        </w:rPr>
      </w:pPr>
      <w:r w:rsidRPr="00305F4F">
        <w:rPr>
          <w:rFonts w:ascii="Calibri" w:hAnsi="Calibri"/>
          <w:b/>
          <w:color w:val="000000" w:themeColor="text1"/>
          <w:sz w:val="18"/>
          <w:szCs w:val="18"/>
          <w:lang w:val="pl-PL"/>
        </w:rPr>
        <w:t>OPIS INWESTYCJI</w:t>
      </w:r>
    </w:p>
    <w:p w14:paraId="2BC4819F" w14:textId="77777777" w:rsidR="009D7C12" w:rsidRPr="00305F4F" w:rsidRDefault="009D7C12" w:rsidP="009D7C12">
      <w:pPr>
        <w:tabs>
          <w:tab w:val="left" w:pos="0"/>
        </w:tabs>
        <w:ind w:hanging="317"/>
        <w:jc w:val="both"/>
        <w:rPr>
          <w:b/>
          <w:color w:val="000000" w:themeColor="text1"/>
          <w:sz w:val="18"/>
          <w:szCs w:val="18"/>
        </w:rPr>
      </w:pPr>
    </w:p>
    <w:p w14:paraId="57301E95" w14:textId="6854705B" w:rsidR="000A7EAF" w:rsidRPr="000A7EAF" w:rsidRDefault="000A7EAF" w:rsidP="000A7EAF">
      <w:pPr>
        <w:ind w:left="284" w:firstLine="0"/>
        <w:jc w:val="both"/>
        <w:rPr>
          <w:rFonts w:asciiTheme="minorHAnsi" w:hAnsiTheme="minorHAnsi" w:cstheme="minorHAnsi"/>
          <w:sz w:val="18"/>
          <w:szCs w:val="18"/>
        </w:rPr>
      </w:pPr>
      <w:r w:rsidRPr="000A7EAF">
        <w:rPr>
          <w:rFonts w:asciiTheme="minorHAnsi" w:hAnsiTheme="minorHAnsi" w:cstheme="minorHAnsi"/>
          <w:sz w:val="18"/>
          <w:szCs w:val="18"/>
        </w:rPr>
        <w:t xml:space="preserve">Funkcja na terenie objętym opracowaniem nie ulega zmianie. Jej przeznaczenie  i podział pozostaje w tym samy miejscu. Ulega on jedynie rozbudowie i modernizacji pod istniejące założenia projektowe. </w:t>
      </w:r>
    </w:p>
    <w:p w14:paraId="6C120FB2" w14:textId="77777777" w:rsidR="000A7EAF" w:rsidRPr="000A7EAF" w:rsidRDefault="000A7EAF" w:rsidP="000A7EAF">
      <w:pPr>
        <w:ind w:left="601" w:hanging="317"/>
        <w:jc w:val="both"/>
        <w:rPr>
          <w:rFonts w:asciiTheme="minorHAnsi" w:hAnsiTheme="minorHAnsi" w:cstheme="minorHAnsi"/>
          <w:sz w:val="18"/>
          <w:szCs w:val="18"/>
        </w:rPr>
      </w:pPr>
      <w:r w:rsidRPr="000A7EAF">
        <w:rPr>
          <w:rFonts w:asciiTheme="minorHAnsi" w:hAnsiTheme="minorHAnsi" w:cstheme="minorHAnsi"/>
          <w:sz w:val="18"/>
          <w:szCs w:val="18"/>
        </w:rPr>
        <w:t xml:space="preserve">Na terenie objętym opracowaniem, przyjęto podział powierzchni na część: </w:t>
      </w:r>
    </w:p>
    <w:p w14:paraId="0BF10A24" w14:textId="31362603" w:rsidR="000A7EAF" w:rsidRPr="000A7EAF" w:rsidRDefault="000A7EAF" w:rsidP="000A7EAF">
      <w:pPr>
        <w:numPr>
          <w:ilvl w:val="0"/>
          <w:numId w:val="17"/>
        </w:numPr>
        <w:jc w:val="both"/>
        <w:rPr>
          <w:rFonts w:asciiTheme="minorHAnsi" w:hAnsiTheme="minorHAnsi" w:cstheme="minorHAnsi"/>
          <w:sz w:val="18"/>
          <w:szCs w:val="18"/>
        </w:rPr>
      </w:pPr>
      <w:r w:rsidRPr="000A7EAF">
        <w:rPr>
          <w:rFonts w:asciiTheme="minorHAnsi" w:hAnsiTheme="minorHAnsi" w:cstheme="minorHAnsi"/>
          <w:sz w:val="18"/>
          <w:szCs w:val="18"/>
        </w:rPr>
        <w:t xml:space="preserve">rekreacyjną dendrologiczną i nauki przyrody – teren od strony południowo-zachodniej, istniejący teren zielony z drzewami liściastymi i iglastymi wraz z budkami lęgowymi dla okolicznych ptaków i oczkiem wodnym, </w:t>
      </w:r>
      <w:r w:rsidRPr="000A7EAF">
        <w:rPr>
          <w:rFonts w:asciiTheme="minorHAnsi" w:hAnsiTheme="minorHAnsi" w:cstheme="minorHAnsi"/>
          <w:sz w:val="18"/>
          <w:szCs w:val="18"/>
        </w:rPr>
        <w:br/>
        <w:t>w ramach prac projektowych planuje się uporządkowanie terenu wraz z drzewami, montaż nowych budek lęgowych i ich monitoring;</w:t>
      </w:r>
    </w:p>
    <w:p w14:paraId="00174D53" w14:textId="77777777" w:rsidR="000A7EAF" w:rsidRPr="000A7EAF" w:rsidRDefault="000A7EAF" w:rsidP="000A7EAF">
      <w:pPr>
        <w:numPr>
          <w:ilvl w:val="0"/>
          <w:numId w:val="17"/>
        </w:numPr>
        <w:jc w:val="both"/>
        <w:rPr>
          <w:rFonts w:asciiTheme="minorHAnsi" w:hAnsiTheme="minorHAnsi" w:cstheme="minorHAnsi"/>
          <w:sz w:val="18"/>
          <w:szCs w:val="18"/>
        </w:rPr>
      </w:pPr>
      <w:r w:rsidRPr="000A7EAF">
        <w:rPr>
          <w:rFonts w:asciiTheme="minorHAnsi" w:hAnsiTheme="minorHAnsi" w:cstheme="minorHAnsi"/>
          <w:sz w:val="18"/>
          <w:szCs w:val="18"/>
        </w:rPr>
        <w:t xml:space="preserve">od strony południowo - zachodniej planuje się szlak historii – skansen górnictwa i hutnictwa, który zostanie podzielony na bloki tematyczne takie jak sztolnia, płuczki, rozdrabniacze, piece oraz kuźnia z kołem wodnym. Wszystkie urządzenia będą znajdować się pod drewnianym zadaszeniem o gabarytach 10,0 x 30,0m i będą wyposażone w drewniane tablice informacyjne. Wraz z zakończeniem szlaku tematycznego planuje się umiejscowienie altany z ogniskiem o wymiarach ok. 4,50 x 5,0 m. Za budynkiem głównym umiejscowiono ławeczki ze </w:t>
      </w:r>
      <w:proofErr w:type="spellStart"/>
      <w:r w:rsidRPr="000A7EAF">
        <w:rPr>
          <w:rFonts w:asciiTheme="minorHAnsi" w:hAnsiTheme="minorHAnsi" w:cstheme="minorHAnsi"/>
          <w:sz w:val="18"/>
          <w:szCs w:val="18"/>
        </w:rPr>
        <w:t>stołamii</w:t>
      </w:r>
      <w:proofErr w:type="spellEnd"/>
      <w:r w:rsidRPr="000A7EAF">
        <w:rPr>
          <w:rFonts w:asciiTheme="minorHAnsi" w:hAnsiTheme="minorHAnsi" w:cstheme="minorHAnsi"/>
          <w:sz w:val="18"/>
          <w:szCs w:val="18"/>
        </w:rPr>
        <w:t xml:space="preserve"> z widokiem na montowany, w zależności od przeprowadzanych zajęć, ekran. Ekran mocowany do ściany szczytowej budynki harcówki lub na dodatkowej samonośnej konstrukcji stalowej. Nowe ławeczki drewniane ze stolikami oraz koszami na śmieci, wszystko utrzymane w konstrukcji drewnianej. Od strony wschodniej planuje się umiejscowienie nowego budynku garażu wraz z nową wolierą dla zwierząt oraz czterema miejscami parkingowymi. Zaraz przy budynku garażu projektuje się słup solarny – wykorzystanie energii słonecznej oraz doświetlenie terenu. W celu utrzymania porządku i harmonii wydzielono nawierzchnię zieloną oraz żwirową </w:t>
      </w:r>
    </w:p>
    <w:p w14:paraId="391EBEE7" w14:textId="1673BC28" w:rsidR="000A7EAF" w:rsidRPr="000A7EAF" w:rsidRDefault="000A7EAF" w:rsidP="000A7EAF">
      <w:pPr>
        <w:ind w:left="284" w:firstLine="0"/>
        <w:jc w:val="both"/>
        <w:rPr>
          <w:rFonts w:asciiTheme="minorHAnsi" w:hAnsiTheme="minorHAnsi" w:cstheme="minorHAnsi"/>
          <w:sz w:val="18"/>
          <w:szCs w:val="18"/>
        </w:rPr>
      </w:pPr>
      <w:r w:rsidRPr="000A7EAF">
        <w:rPr>
          <w:rFonts w:asciiTheme="minorHAnsi" w:hAnsiTheme="minorHAnsi" w:cstheme="minorHAnsi"/>
          <w:sz w:val="18"/>
          <w:szCs w:val="18"/>
        </w:rPr>
        <w:lastRenderedPageBreak/>
        <w:br/>
        <w:t>– komunikacyjną. Od strony zachodniej, północnej i wschodniej projektuje się nowe ogrodzenie panelowe.</w:t>
      </w:r>
      <w:r>
        <w:rPr>
          <w:rFonts w:asciiTheme="minorHAnsi" w:hAnsiTheme="minorHAnsi" w:cstheme="minorHAnsi"/>
          <w:sz w:val="18"/>
          <w:szCs w:val="18"/>
        </w:rPr>
        <w:br/>
      </w:r>
      <w:r w:rsidRPr="000A7EAF">
        <w:rPr>
          <w:rFonts w:asciiTheme="minorHAnsi" w:hAnsiTheme="minorHAnsi" w:cstheme="minorHAnsi"/>
          <w:sz w:val="18"/>
          <w:szCs w:val="18"/>
        </w:rPr>
        <w:t>Od strony frontowej – południowej – remont istniejącego ogrodzenia murowanego.</w:t>
      </w:r>
    </w:p>
    <w:p w14:paraId="6B8E63C1" w14:textId="07926685" w:rsidR="000A7EAF" w:rsidRDefault="000A7EAF" w:rsidP="000A7EAF">
      <w:pPr>
        <w:ind w:left="284" w:firstLine="0"/>
        <w:jc w:val="both"/>
        <w:rPr>
          <w:rFonts w:asciiTheme="minorHAnsi" w:hAnsiTheme="minorHAnsi" w:cstheme="minorHAnsi"/>
          <w:sz w:val="18"/>
          <w:szCs w:val="18"/>
        </w:rPr>
      </w:pPr>
      <w:r>
        <w:rPr>
          <w:rFonts w:asciiTheme="minorHAnsi" w:hAnsiTheme="minorHAnsi" w:cstheme="minorHAnsi"/>
          <w:sz w:val="18"/>
          <w:szCs w:val="18"/>
        </w:rPr>
        <w:t xml:space="preserve"> </w:t>
      </w:r>
      <w:r w:rsidRPr="000A7EAF">
        <w:rPr>
          <w:rFonts w:asciiTheme="minorHAnsi" w:hAnsiTheme="minorHAnsi" w:cstheme="minorHAnsi"/>
          <w:sz w:val="18"/>
          <w:szCs w:val="18"/>
        </w:rPr>
        <w:t xml:space="preserve">Istniejący teren będzie wymagał lokalnie rozbiórki nawierzchni zielonej, demontażu istniejących urządzeń </w:t>
      </w:r>
      <w:r>
        <w:rPr>
          <w:rFonts w:asciiTheme="minorHAnsi" w:hAnsiTheme="minorHAnsi" w:cstheme="minorHAnsi"/>
          <w:sz w:val="18"/>
          <w:szCs w:val="18"/>
        </w:rPr>
        <w:br/>
      </w:r>
      <w:r w:rsidRPr="000A7EAF">
        <w:rPr>
          <w:rFonts w:asciiTheme="minorHAnsi" w:hAnsiTheme="minorHAnsi" w:cstheme="minorHAnsi"/>
          <w:sz w:val="18"/>
          <w:szCs w:val="18"/>
        </w:rPr>
        <w:t>i przygotowania terenu pod nawierzchnię komunikacyjną - żwirową i trawiastą. Demontażu starego ogrodzenia, rozbiórki budynku garażu, przebudowa schodów zewnętrznych do budynku głównego od strony podwórza.</w:t>
      </w:r>
    </w:p>
    <w:p w14:paraId="39B3CDF5" w14:textId="77777777" w:rsidR="0088205E" w:rsidRPr="000A7EAF" w:rsidRDefault="0088205E" w:rsidP="0088205E">
      <w:pPr>
        <w:ind w:hanging="317"/>
        <w:jc w:val="both"/>
        <w:rPr>
          <w:rFonts w:asciiTheme="minorHAnsi" w:hAnsiTheme="minorHAnsi" w:cstheme="minorHAnsi"/>
          <w:sz w:val="18"/>
          <w:szCs w:val="18"/>
        </w:rPr>
      </w:pPr>
    </w:p>
    <w:p w14:paraId="7C493B20" w14:textId="77777777" w:rsidR="0088205E" w:rsidRPr="0088205E" w:rsidRDefault="0088205E" w:rsidP="0088205E">
      <w:pPr>
        <w:ind w:left="601" w:hanging="317"/>
        <w:jc w:val="both"/>
        <w:rPr>
          <w:rFonts w:asciiTheme="minorHAnsi" w:hAnsiTheme="minorHAnsi" w:cstheme="minorHAnsi"/>
          <w:sz w:val="18"/>
          <w:szCs w:val="18"/>
        </w:rPr>
      </w:pPr>
      <w:r w:rsidRPr="0088205E">
        <w:rPr>
          <w:rFonts w:asciiTheme="minorHAnsi" w:hAnsiTheme="minorHAnsi" w:cstheme="minorHAnsi"/>
          <w:sz w:val="18"/>
          <w:szCs w:val="18"/>
        </w:rPr>
        <w:t xml:space="preserve">W skład kompleksu parkowego wchodzą 3 obiekty kubaturowe </w:t>
      </w:r>
      <w:proofErr w:type="spellStart"/>
      <w:r w:rsidRPr="0088205E">
        <w:rPr>
          <w:rFonts w:asciiTheme="minorHAnsi" w:hAnsiTheme="minorHAnsi" w:cstheme="minorHAnsi"/>
          <w:sz w:val="18"/>
          <w:szCs w:val="18"/>
        </w:rPr>
        <w:t>tj</w:t>
      </w:r>
      <w:proofErr w:type="spellEnd"/>
      <w:r w:rsidRPr="0088205E">
        <w:rPr>
          <w:rFonts w:asciiTheme="minorHAnsi" w:hAnsiTheme="minorHAnsi" w:cstheme="minorHAnsi"/>
          <w:sz w:val="18"/>
          <w:szCs w:val="18"/>
        </w:rPr>
        <w:t>:</w:t>
      </w:r>
    </w:p>
    <w:p w14:paraId="206E379C" w14:textId="5979C3F9" w:rsidR="0088205E" w:rsidRPr="0088205E" w:rsidRDefault="0088205E" w:rsidP="0088205E">
      <w:pPr>
        <w:ind w:left="601" w:hanging="317"/>
        <w:jc w:val="both"/>
        <w:rPr>
          <w:rFonts w:asciiTheme="minorHAnsi" w:hAnsiTheme="minorHAnsi" w:cstheme="minorHAnsi"/>
          <w:sz w:val="18"/>
          <w:szCs w:val="18"/>
        </w:rPr>
      </w:pPr>
      <w:r w:rsidRPr="0088205E">
        <w:rPr>
          <w:rFonts w:asciiTheme="minorHAnsi" w:hAnsiTheme="minorHAnsi" w:cstheme="minorHAnsi"/>
          <w:sz w:val="18"/>
          <w:szCs w:val="18"/>
        </w:rPr>
        <w:t>- budynek</w:t>
      </w:r>
      <w:r w:rsidR="00E34DBD">
        <w:rPr>
          <w:rFonts w:asciiTheme="minorHAnsi" w:hAnsiTheme="minorHAnsi" w:cstheme="minorHAnsi"/>
          <w:sz w:val="18"/>
          <w:szCs w:val="18"/>
        </w:rPr>
        <w:t xml:space="preserve"> dyrekcji tzw. szpitalik Rogera - obiekt wpisany do Wojewódzkiego Rejestru Zabytków,</w:t>
      </w:r>
    </w:p>
    <w:p w14:paraId="3F580E40" w14:textId="77777777" w:rsidR="0088205E" w:rsidRPr="0088205E" w:rsidRDefault="0088205E" w:rsidP="0088205E">
      <w:pPr>
        <w:ind w:left="601" w:hanging="317"/>
        <w:jc w:val="both"/>
        <w:rPr>
          <w:rFonts w:asciiTheme="minorHAnsi" w:hAnsiTheme="minorHAnsi" w:cstheme="minorHAnsi"/>
          <w:sz w:val="18"/>
          <w:szCs w:val="18"/>
        </w:rPr>
      </w:pPr>
      <w:r w:rsidRPr="0088205E">
        <w:rPr>
          <w:rFonts w:asciiTheme="minorHAnsi" w:hAnsiTheme="minorHAnsi" w:cstheme="minorHAnsi"/>
          <w:sz w:val="18"/>
          <w:szCs w:val="18"/>
        </w:rPr>
        <w:t>- pawilon gospodarczy,</w:t>
      </w:r>
    </w:p>
    <w:p w14:paraId="6E391F38" w14:textId="30277808" w:rsidR="001F63A2" w:rsidRPr="000A7EAF" w:rsidRDefault="0088205E" w:rsidP="0088205E">
      <w:pPr>
        <w:ind w:left="601" w:hanging="317"/>
        <w:jc w:val="both"/>
        <w:rPr>
          <w:rFonts w:asciiTheme="minorHAnsi" w:hAnsiTheme="minorHAnsi" w:cstheme="minorHAnsi"/>
          <w:sz w:val="18"/>
          <w:szCs w:val="18"/>
        </w:rPr>
      </w:pPr>
      <w:r w:rsidRPr="0088205E">
        <w:rPr>
          <w:rFonts w:asciiTheme="minorHAnsi" w:hAnsiTheme="minorHAnsi" w:cstheme="minorHAnsi"/>
          <w:sz w:val="18"/>
          <w:szCs w:val="18"/>
        </w:rPr>
        <w:t>- budynek spichrzowo-magazynowy (w przeszłości kostnica i harcówka).</w:t>
      </w:r>
    </w:p>
    <w:p w14:paraId="206F8AED" w14:textId="77777777" w:rsidR="001F63A2" w:rsidRDefault="001F63A2" w:rsidP="009D7C12">
      <w:pPr>
        <w:ind w:firstLine="708"/>
        <w:jc w:val="both"/>
        <w:rPr>
          <w:rFonts w:asciiTheme="minorHAnsi" w:hAnsiTheme="minorHAnsi" w:cstheme="minorHAnsi"/>
          <w:color w:val="FF0000"/>
          <w:sz w:val="18"/>
          <w:szCs w:val="18"/>
        </w:rPr>
      </w:pPr>
    </w:p>
    <w:p w14:paraId="15A2EA8A" w14:textId="77777777" w:rsidR="0025659E" w:rsidRPr="00305F4F" w:rsidRDefault="0025659E" w:rsidP="0088205E">
      <w:pPr>
        <w:ind w:hanging="317"/>
        <w:jc w:val="both"/>
        <w:rPr>
          <w:rFonts w:asciiTheme="minorHAnsi" w:hAnsiTheme="minorHAnsi" w:cstheme="minorHAnsi"/>
          <w:color w:val="000000" w:themeColor="text1"/>
          <w:sz w:val="18"/>
          <w:szCs w:val="18"/>
        </w:rPr>
      </w:pPr>
    </w:p>
    <w:p w14:paraId="260C6350" w14:textId="15819611" w:rsidR="009D7C12" w:rsidRPr="00305F4F" w:rsidRDefault="009D7C12" w:rsidP="0025659E">
      <w:pPr>
        <w:pStyle w:val="Akapitzlist"/>
        <w:numPr>
          <w:ilvl w:val="0"/>
          <w:numId w:val="13"/>
        </w:numPr>
        <w:jc w:val="both"/>
        <w:rPr>
          <w:rFonts w:asciiTheme="minorHAnsi" w:hAnsiTheme="minorHAnsi" w:cstheme="minorHAnsi"/>
          <w:b/>
          <w:bCs/>
          <w:color w:val="000000" w:themeColor="text1"/>
          <w:sz w:val="18"/>
          <w:szCs w:val="18"/>
          <w:u w:val="single"/>
        </w:rPr>
      </w:pPr>
      <w:r w:rsidRPr="00305F4F">
        <w:rPr>
          <w:rFonts w:asciiTheme="minorHAnsi" w:hAnsiTheme="minorHAnsi" w:cstheme="minorHAnsi"/>
          <w:b/>
          <w:bCs/>
          <w:color w:val="000000" w:themeColor="text1"/>
          <w:sz w:val="18"/>
          <w:szCs w:val="18"/>
          <w:u w:val="single"/>
        </w:rPr>
        <w:t xml:space="preserve">Charakterystyczne parametry techniczne </w:t>
      </w:r>
      <w:r w:rsidR="00146F98" w:rsidRPr="00305F4F">
        <w:rPr>
          <w:rFonts w:asciiTheme="minorHAnsi" w:hAnsiTheme="minorHAnsi" w:cstheme="minorHAnsi"/>
          <w:b/>
          <w:bCs/>
          <w:color w:val="000000" w:themeColor="text1"/>
          <w:sz w:val="18"/>
          <w:szCs w:val="18"/>
          <w:u w:val="single"/>
          <w:lang w:val="pl-PL"/>
        </w:rPr>
        <w:t xml:space="preserve">pomieszczeń </w:t>
      </w:r>
      <w:r w:rsidR="001C72B6" w:rsidRPr="00305F4F">
        <w:rPr>
          <w:rFonts w:asciiTheme="minorHAnsi" w:hAnsiTheme="minorHAnsi" w:cstheme="minorHAnsi"/>
          <w:b/>
          <w:bCs/>
          <w:color w:val="000000" w:themeColor="text1"/>
          <w:sz w:val="18"/>
          <w:szCs w:val="18"/>
          <w:u w:val="single"/>
          <w:lang w:val="pl-PL"/>
        </w:rPr>
        <w:t xml:space="preserve"> </w:t>
      </w:r>
      <w:r w:rsidR="004D0420">
        <w:rPr>
          <w:rFonts w:asciiTheme="minorHAnsi" w:hAnsiTheme="minorHAnsi" w:cstheme="minorHAnsi"/>
          <w:b/>
          <w:bCs/>
          <w:color w:val="000000" w:themeColor="text1"/>
          <w:sz w:val="18"/>
          <w:szCs w:val="18"/>
          <w:u w:val="single"/>
          <w:lang w:val="pl-PL"/>
        </w:rPr>
        <w:t>dawnej harcówki</w:t>
      </w:r>
    </w:p>
    <w:p w14:paraId="444AA9DC" w14:textId="77777777" w:rsidR="0025659E" w:rsidRPr="00305F4F" w:rsidRDefault="0025659E" w:rsidP="0025659E">
      <w:pPr>
        <w:ind w:left="-23" w:firstLine="0"/>
        <w:jc w:val="both"/>
        <w:rPr>
          <w:rFonts w:asciiTheme="minorHAnsi" w:hAnsiTheme="minorHAnsi" w:cstheme="minorHAnsi"/>
          <w:b/>
          <w:bCs/>
          <w:color w:val="000000" w:themeColor="text1"/>
          <w:sz w:val="18"/>
          <w:szCs w:val="18"/>
          <w:u w:val="single"/>
        </w:rPr>
      </w:pPr>
    </w:p>
    <w:p w14:paraId="5FCDD765" w14:textId="77777777" w:rsidR="0088205E" w:rsidRPr="0088205E" w:rsidRDefault="0088205E" w:rsidP="0088205E">
      <w:pPr>
        <w:numPr>
          <w:ilvl w:val="0"/>
          <w:numId w:val="18"/>
        </w:numPr>
        <w:jc w:val="both"/>
        <w:rPr>
          <w:rFonts w:asciiTheme="minorHAnsi" w:hAnsiTheme="minorHAnsi" w:cstheme="minorHAnsi"/>
          <w:sz w:val="18"/>
          <w:szCs w:val="18"/>
        </w:rPr>
      </w:pPr>
      <w:r w:rsidRPr="0088205E">
        <w:rPr>
          <w:rFonts w:asciiTheme="minorHAnsi" w:hAnsiTheme="minorHAnsi" w:cstheme="minorHAnsi"/>
          <w:sz w:val="18"/>
          <w:szCs w:val="18"/>
        </w:rPr>
        <w:t xml:space="preserve">Pawilon gospodarczy (kostnica) </w:t>
      </w:r>
      <w:r w:rsidRPr="0088205E">
        <w:rPr>
          <w:rFonts w:asciiTheme="minorHAnsi" w:hAnsiTheme="minorHAnsi" w:cstheme="minorHAnsi"/>
          <w:sz w:val="18"/>
          <w:szCs w:val="18"/>
        </w:rPr>
        <w:tab/>
      </w:r>
      <w:r w:rsidRPr="0088205E">
        <w:rPr>
          <w:rFonts w:asciiTheme="minorHAnsi" w:hAnsiTheme="minorHAnsi" w:cstheme="minorHAnsi"/>
          <w:sz w:val="18"/>
          <w:szCs w:val="18"/>
        </w:rPr>
        <w:tab/>
      </w:r>
      <w:r w:rsidRPr="0088205E">
        <w:rPr>
          <w:rFonts w:asciiTheme="minorHAnsi" w:hAnsiTheme="minorHAnsi" w:cstheme="minorHAnsi"/>
          <w:sz w:val="18"/>
          <w:szCs w:val="18"/>
        </w:rPr>
        <w:tab/>
      </w:r>
      <w:r w:rsidRPr="0088205E">
        <w:rPr>
          <w:rFonts w:asciiTheme="minorHAnsi" w:hAnsiTheme="minorHAnsi" w:cstheme="minorHAnsi"/>
          <w:sz w:val="18"/>
          <w:szCs w:val="18"/>
        </w:rPr>
        <w:tab/>
      </w:r>
      <w:r w:rsidRPr="0088205E">
        <w:rPr>
          <w:rFonts w:asciiTheme="minorHAnsi" w:hAnsiTheme="minorHAnsi" w:cstheme="minorHAnsi"/>
          <w:sz w:val="18"/>
          <w:szCs w:val="18"/>
        </w:rPr>
        <w:tab/>
        <w:t xml:space="preserve">  78,84 m</w:t>
      </w:r>
      <w:r w:rsidRPr="0088205E">
        <w:rPr>
          <w:rFonts w:asciiTheme="minorHAnsi" w:hAnsiTheme="minorHAnsi" w:cstheme="minorHAnsi"/>
          <w:sz w:val="18"/>
          <w:szCs w:val="18"/>
          <w:vertAlign w:val="superscript"/>
        </w:rPr>
        <w:t>2</w:t>
      </w:r>
      <w:r w:rsidRPr="0088205E">
        <w:rPr>
          <w:rFonts w:asciiTheme="minorHAnsi" w:hAnsiTheme="minorHAnsi" w:cstheme="minorHAnsi"/>
          <w:sz w:val="18"/>
          <w:szCs w:val="18"/>
        </w:rPr>
        <w:t xml:space="preserve"> </w:t>
      </w:r>
    </w:p>
    <w:p w14:paraId="75348905" w14:textId="77777777" w:rsidR="0088205E" w:rsidRDefault="0088205E" w:rsidP="0025659E">
      <w:pPr>
        <w:ind w:hanging="33"/>
        <w:jc w:val="both"/>
        <w:rPr>
          <w:rFonts w:asciiTheme="minorHAnsi" w:hAnsiTheme="minorHAnsi" w:cstheme="minorHAnsi"/>
          <w:color w:val="FF0000"/>
          <w:sz w:val="18"/>
          <w:szCs w:val="18"/>
        </w:rPr>
      </w:pPr>
    </w:p>
    <w:p w14:paraId="21286393" w14:textId="77777777" w:rsidR="00502EDC" w:rsidRPr="00381D74" w:rsidRDefault="00502EDC" w:rsidP="0025659E">
      <w:pPr>
        <w:ind w:hanging="33"/>
        <w:jc w:val="both"/>
        <w:rPr>
          <w:rFonts w:asciiTheme="minorHAnsi" w:hAnsiTheme="minorHAnsi" w:cstheme="minorHAnsi"/>
          <w:color w:val="FF0000"/>
          <w:sz w:val="18"/>
          <w:szCs w:val="18"/>
        </w:rPr>
      </w:pPr>
    </w:p>
    <w:p w14:paraId="2580B208" w14:textId="77777777" w:rsidR="009D7C12" w:rsidRPr="00305F4F" w:rsidRDefault="009D7C12" w:rsidP="00E7118F">
      <w:pPr>
        <w:pStyle w:val="Akapitzlist"/>
        <w:numPr>
          <w:ilvl w:val="0"/>
          <w:numId w:val="13"/>
        </w:numPr>
        <w:jc w:val="both"/>
        <w:rPr>
          <w:rFonts w:asciiTheme="minorHAnsi" w:hAnsiTheme="minorHAnsi" w:cstheme="minorHAnsi"/>
          <w:b/>
          <w:bCs/>
          <w:color w:val="000000" w:themeColor="text1"/>
          <w:sz w:val="18"/>
          <w:szCs w:val="18"/>
          <w:u w:val="single"/>
        </w:rPr>
      </w:pPr>
      <w:r w:rsidRPr="00305F4F">
        <w:rPr>
          <w:rFonts w:asciiTheme="minorHAnsi" w:hAnsiTheme="minorHAnsi" w:cstheme="minorHAnsi"/>
          <w:b/>
          <w:bCs/>
          <w:color w:val="000000" w:themeColor="text1"/>
          <w:sz w:val="18"/>
          <w:szCs w:val="18"/>
          <w:u w:val="single"/>
        </w:rPr>
        <w:t>Ogó</w:t>
      </w:r>
      <w:r w:rsidR="00502EDC" w:rsidRPr="00305F4F">
        <w:rPr>
          <w:rFonts w:asciiTheme="minorHAnsi" w:hAnsiTheme="minorHAnsi" w:cstheme="minorHAnsi"/>
          <w:b/>
          <w:bCs/>
          <w:color w:val="000000" w:themeColor="text1"/>
          <w:sz w:val="18"/>
          <w:szCs w:val="18"/>
          <w:u w:val="single"/>
        </w:rPr>
        <w:t>lny opis projektowanego obiektu</w:t>
      </w:r>
      <w:r w:rsidR="00502EDC" w:rsidRPr="00305F4F">
        <w:rPr>
          <w:rFonts w:asciiTheme="minorHAnsi" w:hAnsiTheme="minorHAnsi" w:cstheme="minorHAnsi"/>
          <w:b/>
          <w:bCs/>
          <w:color w:val="000000" w:themeColor="text1"/>
          <w:sz w:val="18"/>
          <w:szCs w:val="18"/>
          <w:u w:val="single"/>
          <w:lang w:val="pl-PL"/>
        </w:rPr>
        <w:t xml:space="preserve"> -konstrukcja</w:t>
      </w:r>
    </w:p>
    <w:p w14:paraId="553A9627" w14:textId="77777777" w:rsidR="00502EDC" w:rsidRPr="00305F4F" w:rsidRDefault="00502EDC" w:rsidP="00502EDC">
      <w:pPr>
        <w:ind w:hanging="317"/>
        <w:jc w:val="both"/>
        <w:rPr>
          <w:rFonts w:asciiTheme="minorHAnsi" w:hAnsiTheme="minorHAnsi" w:cstheme="minorHAnsi"/>
          <w:b/>
          <w:bCs/>
          <w:color w:val="000000" w:themeColor="text1"/>
          <w:sz w:val="18"/>
          <w:szCs w:val="18"/>
          <w:u w:val="single"/>
        </w:rPr>
      </w:pPr>
    </w:p>
    <w:p w14:paraId="089747F0" w14:textId="77777777" w:rsidR="00502EDC" w:rsidRPr="00305F4F" w:rsidRDefault="00502EDC" w:rsidP="00502EDC">
      <w:pPr>
        <w:ind w:left="284" w:firstLine="0"/>
        <w:jc w:val="both"/>
        <w:rPr>
          <w:rFonts w:asciiTheme="minorHAnsi" w:hAnsiTheme="minorHAnsi" w:cstheme="minorHAnsi"/>
          <w:bCs/>
          <w:color w:val="000000" w:themeColor="text1"/>
          <w:sz w:val="18"/>
          <w:szCs w:val="18"/>
        </w:rPr>
      </w:pPr>
    </w:p>
    <w:p w14:paraId="5E428158" w14:textId="77777777" w:rsidR="00917DEB" w:rsidRPr="00917DEB" w:rsidRDefault="00917DEB" w:rsidP="00917DEB">
      <w:pPr>
        <w:ind w:left="284" w:firstLine="0"/>
        <w:jc w:val="both"/>
        <w:rPr>
          <w:rFonts w:asciiTheme="minorHAnsi" w:hAnsiTheme="minorHAnsi" w:cstheme="minorHAnsi"/>
          <w:bCs/>
          <w:color w:val="000000" w:themeColor="text1"/>
          <w:sz w:val="18"/>
          <w:szCs w:val="18"/>
        </w:rPr>
      </w:pPr>
      <w:r w:rsidRPr="00917DEB">
        <w:rPr>
          <w:rFonts w:asciiTheme="minorHAnsi" w:hAnsiTheme="minorHAnsi" w:cstheme="minorHAnsi"/>
          <w:bCs/>
          <w:color w:val="000000" w:themeColor="text1"/>
          <w:sz w:val="18"/>
          <w:szCs w:val="18"/>
        </w:rPr>
        <w:t xml:space="preserve">Budynek gospodarczy posiada obecnie jedną kondygnacje nadziemną, nie jest podpiwniczony. W przeszłości pełnił funkcję kostnicy a następnie harcówki. Bryła budynku zwarta o rzucie w kształcie prostokąta o wymiarach </w:t>
      </w:r>
      <w:r w:rsidRPr="00917DEB">
        <w:rPr>
          <w:rFonts w:asciiTheme="minorHAnsi" w:hAnsiTheme="minorHAnsi" w:cstheme="minorHAnsi"/>
          <w:bCs/>
          <w:color w:val="000000" w:themeColor="text1"/>
          <w:sz w:val="18"/>
          <w:szCs w:val="18"/>
        </w:rPr>
        <w:br/>
        <w:t>5,82 x 12,44 m i wysokości 6,23 m. Powierzchnia zabudowy wynosi ok. 80,00 m</w:t>
      </w:r>
      <w:r w:rsidRPr="00917DEB">
        <w:rPr>
          <w:rFonts w:asciiTheme="minorHAnsi" w:hAnsiTheme="minorHAnsi" w:cstheme="minorHAnsi"/>
          <w:bCs/>
          <w:color w:val="000000" w:themeColor="text1"/>
          <w:sz w:val="18"/>
          <w:szCs w:val="18"/>
          <w:vertAlign w:val="superscript"/>
        </w:rPr>
        <w:t>2</w:t>
      </w:r>
      <w:r w:rsidRPr="00917DEB">
        <w:rPr>
          <w:rFonts w:asciiTheme="minorHAnsi" w:hAnsiTheme="minorHAnsi" w:cstheme="minorHAnsi"/>
          <w:bCs/>
          <w:color w:val="000000" w:themeColor="text1"/>
          <w:sz w:val="18"/>
          <w:szCs w:val="18"/>
        </w:rPr>
        <w:t>, powierzchnia użytkowa ok. 71,50 m</w:t>
      </w:r>
      <w:r w:rsidRPr="00917DEB">
        <w:rPr>
          <w:rFonts w:asciiTheme="minorHAnsi" w:hAnsiTheme="minorHAnsi" w:cstheme="minorHAnsi"/>
          <w:bCs/>
          <w:color w:val="000000" w:themeColor="text1"/>
          <w:sz w:val="18"/>
          <w:szCs w:val="18"/>
          <w:vertAlign w:val="superscript"/>
        </w:rPr>
        <w:t>2</w:t>
      </w:r>
      <w:r w:rsidRPr="00917DEB">
        <w:rPr>
          <w:rFonts w:asciiTheme="minorHAnsi" w:hAnsiTheme="minorHAnsi" w:cstheme="minorHAnsi"/>
          <w:bCs/>
          <w:color w:val="000000" w:themeColor="text1"/>
          <w:sz w:val="18"/>
          <w:szCs w:val="18"/>
        </w:rPr>
        <w:t>, natomiast kubatura ok. 380 m</w:t>
      </w:r>
      <w:r w:rsidRPr="00917DEB">
        <w:rPr>
          <w:rFonts w:asciiTheme="minorHAnsi" w:hAnsiTheme="minorHAnsi" w:cstheme="minorHAnsi"/>
          <w:bCs/>
          <w:color w:val="000000" w:themeColor="text1"/>
          <w:sz w:val="18"/>
          <w:szCs w:val="18"/>
          <w:vertAlign w:val="superscript"/>
        </w:rPr>
        <w:t>3</w:t>
      </w:r>
      <w:r w:rsidRPr="00917DEB">
        <w:rPr>
          <w:rFonts w:asciiTheme="minorHAnsi" w:hAnsiTheme="minorHAnsi" w:cstheme="minorHAnsi"/>
          <w:bCs/>
          <w:color w:val="000000" w:themeColor="text1"/>
          <w:sz w:val="18"/>
          <w:szCs w:val="18"/>
        </w:rPr>
        <w:t>.</w:t>
      </w:r>
    </w:p>
    <w:p w14:paraId="3868EB87" w14:textId="37601A48" w:rsidR="00917DEB" w:rsidRDefault="00917DEB" w:rsidP="00917DEB">
      <w:pPr>
        <w:ind w:left="284" w:firstLine="0"/>
        <w:jc w:val="both"/>
        <w:rPr>
          <w:rFonts w:asciiTheme="minorHAnsi" w:hAnsiTheme="minorHAnsi" w:cstheme="minorHAnsi"/>
          <w:bCs/>
          <w:color w:val="000000" w:themeColor="text1"/>
          <w:sz w:val="18"/>
          <w:szCs w:val="18"/>
        </w:rPr>
      </w:pPr>
      <w:r w:rsidRPr="00917DEB">
        <w:rPr>
          <w:rFonts w:asciiTheme="minorHAnsi" w:hAnsiTheme="minorHAnsi" w:cstheme="minorHAnsi"/>
          <w:bCs/>
          <w:color w:val="000000" w:themeColor="text1"/>
          <w:sz w:val="18"/>
          <w:szCs w:val="18"/>
        </w:rPr>
        <w:t>Budynek w całości wzniesiony zo</w:t>
      </w:r>
      <w:r>
        <w:rPr>
          <w:rFonts w:asciiTheme="minorHAnsi" w:hAnsiTheme="minorHAnsi" w:cstheme="minorHAnsi"/>
          <w:bCs/>
          <w:color w:val="000000" w:themeColor="text1"/>
          <w:sz w:val="18"/>
          <w:szCs w:val="18"/>
        </w:rPr>
        <w:t xml:space="preserve">stał w technologii tradycyjnej </w:t>
      </w:r>
      <w:r w:rsidRPr="00917DEB">
        <w:rPr>
          <w:rFonts w:asciiTheme="minorHAnsi" w:hAnsiTheme="minorHAnsi" w:cstheme="minorHAnsi"/>
          <w:bCs/>
          <w:color w:val="000000" w:themeColor="text1"/>
          <w:sz w:val="18"/>
          <w:szCs w:val="18"/>
        </w:rPr>
        <w:t xml:space="preserve">z drobnowymiarowych elementów ceramicznych – cegły pełnej. Grubość ścian nośnych w części nadziemnej 38 cm. Jak wskazują istniejące bruzdy w ścianach, pierwotnie w budynku istniał drewniany strop nad kondygnacją przyziemia, jednak został on zdemontowany (nie jest znany okres rozbiórki). Dach o konstrukcji tradycyjnej więźby drewnianej jętkowej kryty dachówką ceramiczną karpiówką podwójnie na deskowaniu pełnym. </w:t>
      </w:r>
    </w:p>
    <w:p w14:paraId="4BA57A3F" w14:textId="496D7D2B" w:rsidR="00192A1B" w:rsidRPr="00917DEB" w:rsidRDefault="00192A1B" w:rsidP="00917DEB">
      <w:pPr>
        <w:ind w:left="284" w:firstLine="0"/>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Budynek jest wpisany do gminnego rejestru zabytków.</w:t>
      </w:r>
    </w:p>
    <w:p w14:paraId="2C207CBA" w14:textId="77777777" w:rsidR="00917DEB" w:rsidRPr="00917DEB" w:rsidRDefault="00917DEB" w:rsidP="00917DEB">
      <w:pPr>
        <w:ind w:left="284" w:firstLine="0"/>
        <w:jc w:val="both"/>
        <w:rPr>
          <w:rFonts w:asciiTheme="minorHAnsi" w:hAnsiTheme="minorHAnsi" w:cstheme="minorHAnsi"/>
          <w:bCs/>
          <w:color w:val="000000" w:themeColor="text1"/>
          <w:sz w:val="18"/>
          <w:szCs w:val="18"/>
        </w:rPr>
      </w:pPr>
    </w:p>
    <w:p w14:paraId="2EAF712B" w14:textId="38575C37" w:rsidR="00502EDC" w:rsidRDefault="00917DEB" w:rsidP="00502EDC">
      <w:pPr>
        <w:ind w:left="284" w:firstLine="0"/>
        <w:jc w:val="both"/>
        <w:rPr>
          <w:rFonts w:asciiTheme="minorHAnsi" w:hAnsiTheme="minorHAnsi" w:cstheme="minorHAnsi"/>
          <w:bCs/>
          <w:color w:val="000000" w:themeColor="text1"/>
          <w:sz w:val="18"/>
          <w:szCs w:val="18"/>
        </w:rPr>
      </w:pPr>
      <w:r>
        <w:rPr>
          <w:rFonts w:asciiTheme="minorHAnsi" w:hAnsiTheme="minorHAnsi" w:cstheme="minorHAnsi"/>
          <w:bCs/>
          <w:color w:val="000000" w:themeColor="text1"/>
          <w:sz w:val="18"/>
          <w:szCs w:val="18"/>
        </w:rPr>
        <w:t>Poniżej fotografie obiektu.</w:t>
      </w:r>
    </w:p>
    <w:p w14:paraId="0A798DA4" w14:textId="77777777" w:rsidR="00917DEB" w:rsidRDefault="00917DEB" w:rsidP="00502EDC">
      <w:pPr>
        <w:ind w:left="284" w:firstLine="0"/>
        <w:jc w:val="both"/>
        <w:rPr>
          <w:rFonts w:asciiTheme="minorHAnsi" w:hAnsiTheme="minorHAnsi" w:cstheme="minorHAnsi"/>
          <w:bCs/>
          <w:color w:val="000000" w:themeColor="text1"/>
          <w:sz w:val="18"/>
          <w:szCs w:val="18"/>
        </w:rPr>
      </w:pPr>
    </w:p>
    <w:p w14:paraId="743B7004" w14:textId="77777777" w:rsidR="00917DEB" w:rsidRDefault="00917DEB" w:rsidP="00502EDC">
      <w:pPr>
        <w:ind w:left="284" w:firstLine="0"/>
        <w:jc w:val="both"/>
        <w:rPr>
          <w:rFonts w:asciiTheme="minorHAnsi" w:hAnsiTheme="minorHAnsi" w:cstheme="minorHAnsi"/>
          <w:bCs/>
          <w:color w:val="000000" w:themeColor="text1"/>
          <w:sz w:val="18"/>
          <w:szCs w:val="18"/>
        </w:rPr>
      </w:pPr>
    </w:p>
    <w:p w14:paraId="2745466F" w14:textId="77777777" w:rsidR="00917DEB" w:rsidRDefault="00917DEB" w:rsidP="00502EDC">
      <w:pPr>
        <w:ind w:left="284" w:firstLine="0"/>
        <w:jc w:val="both"/>
        <w:rPr>
          <w:rFonts w:asciiTheme="minorHAnsi" w:hAnsiTheme="minorHAnsi" w:cstheme="minorHAnsi"/>
          <w:bCs/>
          <w:color w:val="000000" w:themeColor="text1"/>
          <w:sz w:val="18"/>
          <w:szCs w:val="18"/>
        </w:rPr>
      </w:pPr>
    </w:p>
    <w:p w14:paraId="4C98D00F" w14:textId="77777777" w:rsidR="00917DEB" w:rsidRPr="00917DEB" w:rsidRDefault="00917DEB" w:rsidP="00917DEB">
      <w:pPr>
        <w:spacing w:line="276" w:lineRule="auto"/>
        <w:ind w:left="0" w:firstLine="0"/>
        <w:rPr>
          <w:rFonts w:ascii="Arial" w:eastAsia="Times New Roman" w:hAnsi="Arial" w:cs="Arial"/>
          <w:sz w:val="24"/>
          <w:szCs w:val="24"/>
          <w:lang w:eastAsia="pl-PL"/>
        </w:rPr>
      </w:pPr>
      <w:r w:rsidRPr="00917DEB">
        <w:rPr>
          <w:rFonts w:ascii="Arial" w:eastAsia="Times New Roman" w:hAnsi="Arial" w:cs="Arial"/>
          <w:noProof/>
          <w:sz w:val="24"/>
          <w:szCs w:val="24"/>
          <w:lang w:eastAsia="pl-PL"/>
        </w:rPr>
        <w:drawing>
          <wp:inline distT="0" distB="0" distL="0" distR="0" wp14:anchorId="15BFD540" wp14:editId="7B64B636">
            <wp:extent cx="4679950" cy="3115945"/>
            <wp:effectExtent l="0" t="0" r="6350" b="8255"/>
            <wp:docPr id="7" name="Obraz 7" descr="D:\PROJEKTY\Rudy\DSC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D:\PROJEKTY\Rudy\DSC_2422.jpg"/>
                    <pic:cNvPicPr>
                      <a:picLocks noChangeAspect="1" noChangeArrowheads="1"/>
                    </pic:cNvPicPr>
                  </pic:nvPicPr>
                  <pic:blipFill>
                    <a:blip r:embed="rId5" cstate="screen"/>
                    <a:srcRect/>
                    <a:stretch>
                      <a:fillRect/>
                    </a:stretch>
                  </pic:blipFill>
                  <pic:spPr>
                    <a:xfrm>
                      <a:off x="0" y="0"/>
                      <a:ext cx="4680000" cy="3116199"/>
                    </a:xfrm>
                    <a:prstGeom prst="rect">
                      <a:avLst/>
                    </a:prstGeom>
                    <a:noFill/>
                    <a:ln>
                      <a:noFill/>
                    </a:ln>
                  </pic:spPr>
                </pic:pic>
              </a:graphicData>
            </a:graphic>
          </wp:inline>
        </w:drawing>
      </w:r>
    </w:p>
    <w:p w14:paraId="1D72AE63" w14:textId="04BDE9A4" w:rsidR="00917DEB" w:rsidRPr="00917DEB" w:rsidRDefault="00917DEB" w:rsidP="00917DEB">
      <w:pPr>
        <w:spacing w:after="120" w:line="276" w:lineRule="auto"/>
        <w:ind w:left="0" w:firstLine="0"/>
        <w:rPr>
          <w:rFonts w:asciiTheme="minorHAnsi" w:eastAsia="Times New Roman" w:hAnsiTheme="minorHAnsi" w:cs="Arial"/>
          <w:sz w:val="18"/>
          <w:szCs w:val="24"/>
          <w:lang w:eastAsia="pl-PL"/>
        </w:rPr>
      </w:pPr>
      <w:r w:rsidRPr="00917DEB">
        <w:rPr>
          <w:rFonts w:asciiTheme="minorHAnsi" w:eastAsia="Times New Roman" w:hAnsiTheme="minorHAnsi" w:cs="Arial"/>
          <w:sz w:val="18"/>
          <w:szCs w:val="24"/>
          <w:lang w:eastAsia="pl-PL"/>
        </w:rPr>
        <w:t>Elewacja południowo - wschodnia budynku</w:t>
      </w:r>
      <w:r>
        <w:rPr>
          <w:rFonts w:asciiTheme="minorHAnsi" w:eastAsia="Times New Roman" w:hAnsiTheme="minorHAnsi" w:cs="Arial"/>
          <w:sz w:val="18"/>
          <w:szCs w:val="24"/>
          <w:lang w:eastAsia="pl-PL"/>
        </w:rPr>
        <w:t xml:space="preserve"> gospodarczego (harcówki) </w:t>
      </w:r>
    </w:p>
    <w:p w14:paraId="5398C4C2" w14:textId="77777777" w:rsidR="00917DEB" w:rsidRPr="00917DEB" w:rsidRDefault="00917DEB" w:rsidP="00917DEB">
      <w:pPr>
        <w:spacing w:line="276" w:lineRule="auto"/>
        <w:ind w:left="0" w:firstLine="0"/>
        <w:rPr>
          <w:rFonts w:ascii="Arial" w:eastAsia="Times New Roman" w:hAnsi="Arial" w:cs="Arial"/>
          <w:sz w:val="24"/>
          <w:szCs w:val="24"/>
          <w:lang w:eastAsia="pl-PL"/>
        </w:rPr>
      </w:pPr>
    </w:p>
    <w:p w14:paraId="26C13A8B" w14:textId="77777777" w:rsidR="00917DEB" w:rsidRPr="00917DEB" w:rsidRDefault="00917DEB" w:rsidP="00917DEB">
      <w:pPr>
        <w:spacing w:line="276" w:lineRule="auto"/>
        <w:ind w:left="0" w:firstLine="0"/>
        <w:rPr>
          <w:rFonts w:ascii="Arial" w:eastAsia="Times New Roman" w:hAnsi="Arial" w:cs="Arial"/>
          <w:sz w:val="24"/>
          <w:szCs w:val="24"/>
          <w:lang w:eastAsia="pl-PL"/>
        </w:rPr>
      </w:pPr>
      <w:r w:rsidRPr="00917DEB">
        <w:rPr>
          <w:rFonts w:ascii="Arial" w:eastAsia="Times New Roman" w:hAnsi="Arial" w:cs="Arial"/>
          <w:noProof/>
          <w:sz w:val="24"/>
          <w:szCs w:val="24"/>
          <w:lang w:eastAsia="pl-PL"/>
        </w:rPr>
        <w:lastRenderedPageBreak/>
        <w:drawing>
          <wp:inline distT="0" distB="0" distL="0" distR="0" wp14:anchorId="61AF3E23" wp14:editId="1AEF9CC2">
            <wp:extent cx="4679950" cy="2699385"/>
            <wp:effectExtent l="0" t="0" r="6350" b="5715"/>
            <wp:docPr id="8" name="Obraz 8" descr="D:\PROJEKTY\Rudy\DSC_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D:\PROJEKTY\Rudy\DSC_2409.jpg"/>
                    <pic:cNvPicPr>
                      <a:picLocks noChangeAspect="1" noChangeArrowheads="1"/>
                    </pic:cNvPicPr>
                  </pic:nvPicPr>
                  <pic:blipFill>
                    <a:blip r:embed="rId6" cstate="screen"/>
                    <a:srcRect/>
                    <a:stretch>
                      <a:fillRect/>
                    </a:stretch>
                  </pic:blipFill>
                  <pic:spPr>
                    <a:xfrm>
                      <a:off x="0" y="0"/>
                      <a:ext cx="4680000" cy="2699551"/>
                    </a:xfrm>
                    <a:prstGeom prst="rect">
                      <a:avLst/>
                    </a:prstGeom>
                    <a:noFill/>
                    <a:ln>
                      <a:noFill/>
                    </a:ln>
                  </pic:spPr>
                </pic:pic>
              </a:graphicData>
            </a:graphic>
          </wp:inline>
        </w:drawing>
      </w:r>
    </w:p>
    <w:p w14:paraId="5DEFA7D5" w14:textId="5D940390" w:rsidR="00917DEB" w:rsidRPr="00917DEB" w:rsidRDefault="00917DEB" w:rsidP="00917DEB">
      <w:pPr>
        <w:spacing w:after="120" w:line="276" w:lineRule="auto"/>
        <w:ind w:left="0" w:firstLine="0"/>
        <w:rPr>
          <w:rFonts w:asciiTheme="minorHAnsi" w:eastAsia="Times New Roman" w:hAnsiTheme="minorHAnsi" w:cs="Arial"/>
          <w:sz w:val="18"/>
          <w:szCs w:val="18"/>
          <w:lang w:eastAsia="pl-PL"/>
        </w:rPr>
      </w:pPr>
      <w:r w:rsidRPr="00917DEB">
        <w:rPr>
          <w:rFonts w:asciiTheme="minorHAnsi" w:eastAsia="Times New Roman" w:hAnsiTheme="minorHAnsi" w:cs="Arial"/>
          <w:sz w:val="18"/>
          <w:szCs w:val="18"/>
          <w:lang w:eastAsia="pl-PL"/>
        </w:rPr>
        <w:t xml:space="preserve">Elewacja północno – zachodnia budynku gospodarczego (harcówki) </w:t>
      </w:r>
    </w:p>
    <w:p w14:paraId="4E067F34" w14:textId="77777777" w:rsidR="00917DEB" w:rsidRPr="00917DEB" w:rsidRDefault="00917DEB" w:rsidP="00917DEB">
      <w:pPr>
        <w:spacing w:line="276" w:lineRule="auto"/>
        <w:ind w:left="0" w:firstLine="0"/>
        <w:rPr>
          <w:rFonts w:ascii="Arial" w:eastAsia="Times New Roman" w:hAnsi="Arial" w:cs="Arial"/>
          <w:sz w:val="24"/>
          <w:szCs w:val="24"/>
          <w:lang w:eastAsia="pl-PL"/>
        </w:rPr>
      </w:pPr>
    </w:p>
    <w:p w14:paraId="6A4ACC26" w14:textId="77777777" w:rsidR="00917DEB" w:rsidRPr="00917DEB" w:rsidRDefault="00917DEB" w:rsidP="00917DEB">
      <w:pPr>
        <w:spacing w:line="276" w:lineRule="auto"/>
        <w:ind w:left="0" w:firstLine="0"/>
        <w:rPr>
          <w:rFonts w:ascii="Arial" w:eastAsia="Times New Roman" w:hAnsi="Arial" w:cs="Arial"/>
          <w:sz w:val="24"/>
          <w:szCs w:val="24"/>
          <w:lang w:eastAsia="pl-PL"/>
        </w:rPr>
      </w:pPr>
      <w:r w:rsidRPr="00917DEB">
        <w:rPr>
          <w:rFonts w:ascii="Arial" w:eastAsia="Times New Roman" w:hAnsi="Arial" w:cs="Arial"/>
          <w:noProof/>
          <w:sz w:val="24"/>
          <w:szCs w:val="24"/>
          <w:lang w:eastAsia="pl-PL"/>
        </w:rPr>
        <w:drawing>
          <wp:inline distT="0" distB="0" distL="0" distR="0" wp14:anchorId="755D825C" wp14:editId="1F5EF2FE">
            <wp:extent cx="4679950" cy="301117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a:picLocks noChangeAspect="1"/>
                    </pic:cNvPicPr>
                  </pic:nvPicPr>
                  <pic:blipFill>
                    <a:blip r:embed="rId7"/>
                    <a:stretch>
                      <a:fillRect/>
                    </a:stretch>
                  </pic:blipFill>
                  <pic:spPr>
                    <a:xfrm>
                      <a:off x="0" y="0"/>
                      <a:ext cx="4680000" cy="3011300"/>
                    </a:xfrm>
                    <a:prstGeom prst="rect">
                      <a:avLst/>
                    </a:prstGeom>
                  </pic:spPr>
                </pic:pic>
              </a:graphicData>
            </a:graphic>
          </wp:inline>
        </w:drawing>
      </w:r>
    </w:p>
    <w:p w14:paraId="27ABE944" w14:textId="7139EDD2" w:rsidR="00917DEB" w:rsidRPr="00917DEB" w:rsidRDefault="00917DEB" w:rsidP="00470277">
      <w:pPr>
        <w:spacing w:after="120" w:line="276" w:lineRule="auto"/>
        <w:ind w:left="0" w:firstLine="0"/>
        <w:rPr>
          <w:rFonts w:asciiTheme="minorHAnsi" w:hAnsiTheme="minorHAnsi" w:cstheme="minorHAnsi"/>
          <w:bCs/>
          <w:color w:val="000000" w:themeColor="text1"/>
          <w:sz w:val="16"/>
          <w:szCs w:val="18"/>
        </w:rPr>
        <w:sectPr w:rsidR="00917DEB" w:rsidRPr="00917DEB" w:rsidSect="00470277">
          <w:pgSz w:w="11906" w:h="16838" w:code="9"/>
          <w:pgMar w:top="1418" w:right="1418" w:bottom="1418" w:left="1701" w:header="709" w:footer="709" w:gutter="0"/>
          <w:cols w:space="708"/>
          <w:docGrid w:linePitch="360"/>
        </w:sectPr>
      </w:pPr>
      <w:r w:rsidRPr="00917DEB">
        <w:rPr>
          <w:rFonts w:asciiTheme="minorHAnsi" w:eastAsia="Times New Roman" w:hAnsiTheme="minorHAnsi" w:cs="Arial"/>
          <w:sz w:val="18"/>
          <w:szCs w:val="24"/>
          <w:lang w:eastAsia="pl-PL"/>
        </w:rPr>
        <w:t>Wnętrze bu</w:t>
      </w:r>
      <w:r>
        <w:rPr>
          <w:rFonts w:asciiTheme="minorHAnsi" w:eastAsia="Times New Roman" w:hAnsiTheme="minorHAnsi" w:cs="Arial"/>
          <w:sz w:val="18"/>
          <w:szCs w:val="24"/>
          <w:lang w:eastAsia="pl-PL"/>
        </w:rPr>
        <w:t xml:space="preserve">dynku gospodarczego (harcówki) </w:t>
      </w:r>
    </w:p>
    <w:p w14:paraId="1BC90D01" w14:textId="77777777" w:rsidR="00810E2A" w:rsidRPr="00305F4F" w:rsidRDefault="00810E2A" w:rsidP="009D7C12">
      <w:pPr>
        <w:pStyle w:val="Akapitzlist"/>
        <w:numPr>
          <w:ilvl w:val="0"/>
          <w:numId w:val="10"/>
        </w:numPr>
        <w:tabs>
          <w:tab w:val="left" w:pos="0"/>
        </w:tabs>
        <w:suppressAutoHyphens w:val="0"/>
        <w:ind w:left="284" w:hanging="284"/>
        <w:jc w:val="both"/>
        <w:rPr>
          <w:rFonts w:ascii="Calibri" w:hAnsi="Calibri"/>
          <w:b/>
          <w:color w:val="000000" w:themeColor="text1"/>
          <w:sz w:val="18"/>
          <w:szCs w:val="18"/>
        </w:rPr>
      </w:pPr>
      <w:r w:rsidRPr="00305F4F">
        <w:rPr>
          <w:rFonts w:ascii="Calibri" w:hAnsi="Calibri"/>
          <w:b/>
          <w:color w:val="000000" w:themeColor="text1"/>
          <w:sz w:val="18"/>
          <w:szCs w:val="18"/>
        </w:rPr>
        <w:lastRenderedPageBreak/>
        <w:t>ZAKRES I FORMA OPRACOWANIA PRZEDMIOTU ZAMÓWIENIA.</w:t>
      </w:r>
    </w:p>
    <w:p w14:paraId="0B04A80C" w14:textId="77777777" w:rsidR="00810E2A" w:rsidRPr="00305F4F" w:rsidRDefault="00810E2A" w:rsidP="00810E2A">
      <w:pPr>
        <w:pStyle w:val="Akapitzlist"/>
        <w:tabs>
          <w:tab w:val="left" w:pos="0"/>
        </w:tabs>
        <w:ind w:left="284"/>
        <w:jc w:val="both"/>
        <w:rPr>
          <w:rFonts w:ascii="Calibri" w:hAnsi="Calibri"/>
          <w:b/>
          <w:color w:val="000000" w:themeColor="text1"/>
          <w:sz w:val="18"/>
          <w:szCs w:val="18"/>
        </w:rPr>
      </w:pPr>
    </w:p>
    <w:p w14:paraId="4CAF8F2D" w14:textId="7360D48E" w:rsidR="00810E2A" w:rsidRPr="00305F4F" w:rsidRDefault="00810E2A" w:rsidP="00810E2A">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eastAsia="Calibri" w:hAnsi="Calibri"/>
          <w:bCs/>
          <w:color w:val="000000" w:themeColor="text1"/>
          <w:sz w:val="18"/>
          <w:szCs w:val="18"/>
        </w:rPr>
        <w:t xml:space="preserve">Wykonanie </w:t>
      </w:r>
      <w:r w:rsidR="00B0085E">
        <w:rPr>
          <w:rFonts w:ascii="Calibri" w:eastAsia="Calibri" w:hAnsi="Calibri"/>
          <w:bCs/>
          <w:color w:val="000000" w:themeColor="text1"/>
          <w:sz w:val="18"/>
          <w:szCs w:val="18"/>
          <w:lang w:val="pl-PL"/>
        </w:rPr>
        <w:t xml:space="preserve">aktualizacji </w:t>
      </w:r>
      <w:r w:rsidRPr="00305F4F">
        <w:rPr>
          <w:rFonts w:ascii="Calibri" w:eastAsia="Calibri" w:hAnsi="Calibri"/>
          <w:bCs/>
          <w:color w:val="000000" w:themeColor="text1"/>
          <w:sz w:val="18"/>
          <w:szCs w:val="18"/>
        </w:rPr>
        <w:t>inwentaryzacji istniejącej nieruchomości w zakresie objętym przedmiotem zamówienia niezbędnym do sporządzenia dokumentacji projektowej i przedmiaru robót.</w:t>
      </w:r>
    </w:p>
    <w:p w14:paraId="0614A1BE" w14:textId="77777777" w:rsidR="00810E2A" w:rsidRPr="00305F4F" w:rsidRDefault="00810E2A" w:rsidP="00810E2A">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eastAsia="Calibri" w:hAnsi="Calibri"/>
          <w:bCs/>
          <w:color w:val="000000" w:themeColor="text1"/>
          <w:sz w:val="18"/>
          <w:szCs w:val="18"/>
        </w:rPr>
        <w:t>Wykonanie mapy do celów projektowych.</w:t>
      </w:r>
    </w:p>
    <w:p w14:paraId="608DBB2E" w14:textId="77777777" w:rsidR="00810E2A" w:rsidRPr="00305F4F" w:rsidRDefault="00810E2A" w:rsidP="00810E2A">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hAnsi="Calibri"/>
          <w:color w:val="000000" w:themeColor="text1"/>
          <w:sz w:val="18"/>
          <w:szCs w:val="18"/>
        </w:rPr>
        <w:t>Wykonanie badań geologiczno-inżynierskich oraz geotechnicznych warunków posadowienia dla projektowanych obiektów budowlanych (w zależności od potrzeb)</w:t>
      </w:r>
    </w:p>
    <w:p w14:paraId="3852C6A7" w14:textId="4DFE2BDC" w:rsidR="00810E2A" w:rsidRPr="00305F4F" w:rsidRDefault="00810E2A" w:rsidP="00810E2A">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eastAsia="Calibri" w:hAnsi="Calibri"/>
          <w:bCs/>
          <w:color w:val="000000" w:themeColor="text1"/>
          <w:sz w:val="18"/>
          <w:szCs w:val="18"/>
        </w:rPr>
        <w:t>Uzyskanie w imieniu Zamawiającego decyzji zatwierdzającej projekt i udzielającej pozwolenia na budowę, pozwalającej na uzyskanie</w:t>
      </w:r>
      <w:r w:rsidR="001F2309" w:rsidRPr="00305F4F">
        <w:rPr>
          <w:rFonts w:ascii="Calibri" w:eastAsia="Calibri" w:hAnsi="Calibri"/>
          <w:bCs/>
          <w:color w:val="000000" w:themeColor="text1"/>
          <w:sz w:val="18"/>
          <w:szCs w:val="18"/>
        </w:rPr>
        <w:t xml:space="preserve"> pozwole</w:t>
      </w:r>
      <w:r w:rsidR="001F2309" w:rsidRPr="00305F4F">
        <w:rPr>
          <w:rFonts w:ascii="Calibri" w:eastAsia="Calibri" w:hAnsi="Calibri"/>
          <w:bCs/>
          <w:color w:val="000000" w:themeColor="text1"/>
          <w:sz w:val="18"/>
          <w:szCs w:val="18"/>
          <w:lang w:val="pl-PL"/>
        </w:rPr>
        <w:t>nia</w:t>
      </w:r>
      <w:r w:rsidRPr="00305F4F">
        <w:rPr>
          <w:rFonts w:ascii="Calibri" w:eastAsia="Calibri" w:hAnsi="Calibri"/>
          <w:bCs/>
          <w:color w:val="000000" w:themeColor="text1"/>
          <w:sz w:val="18"/>
          <w:szCs w:val="18"/>
        </w:rPr>
        <w:t xml:space="preserve"> na użytkowanie dla budynku </w:t>
      </w:r>
      <w:r w:rsidR="0019793D">
        <w:rPr>
          <w:rFonts w:ascii="Calibri" w:eastAsia="Calibri" w:hAnsi="Calibri"/>
          <w:bCs/>
          <w:color w:val="000000" w:themeColor="text1"/>
          <w:sz w:val="18"/>
          <w:szCs w:val="18"/>
          <w:lang w:val="pl-PL"/>
        </w:rPr>
        <w:t xml:space="preserve">oraz uzyskania uzgodnienia od Wojewódzkiego Konserwatora Zabytków </w:t>
      </w:r>
      <w:r w:rsidRPr="00305F4F">
        <w:rPr>
          <w:rFonts w:ascii="Calibri" w:eastAsia="Calibri" w:hAnsi="Calibri"/>
          <w:bCs/>
          <w:color w:val="000000" w:themeColor="text1"/>
          <w:sz w:val="18"/>
          <w:szCs w:val="18"/>
        </w:rPr>
        <w:t>wraz z pokryciem wszystkich opłat z tym związanych.</w:t>
      </w:r>
    </w:p>
    <w:p w14:paraId="5A9BC092" w14:textId="77777777" w:rsidR="00810E2A" w:rsidRPr="00305F4F" w:rsidRDefault="00810E2A" w:rsidP="00810E2A">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eastAsia="Calibri" w:hAnsi="Calibri"/>
          <w:bCs/>
          <w:color w:val="000000" w:themeColor="text1"/>
          <w:sz w:val="18"/>
          <w:szCs w:val="18"/>
        </w:rPr>
        <w:t xml:space="preserve">Przygotowanie opracowań stanowiących przedmiot umowy przez osoby posiadające uprawnienia budowlane do projektowania w odpowiedniej specjalności. </w:t>
      </w:r>
    </w:p>
    <w:p w14:paraId="24377AF4" w14:textId="77777777" w:rsidR="00F4321E" w:rsidRPr="00305F4F" w:rsidRDefault="00F4321E" w:rsidP="00F4321E">
      <w:pPr>
        <w:pStyle w:val="Akapitzlist"/>
        <w:numPr>
          <w:ilvl w:val="0"/>
          <w:numId w:val="11"/>
        </w:numPr>
        <w:suppressAutoHyphens w:val="0"/>
        <w:autoSpaceDE w:val="0"/>
        <w:jc w:val="both"/>
        <w:rPr>
          <w:rFonts w:ascii="Calibri" w:eastAsia="Calibri" w:hAnsi="Calibri"/>
          <w:bCs/>
          <w:color w:val="000000" w:themeColor="text1"/>
          <w:sz w:val="18"/>
          <w:szCs w:val="18"/>
        </w:rPr>
      </w:pPr>
      <w:r w:rsidRPr="00305F4F">
        <w:rPr>
          <w:rFonts w:ascii="Calibri" w:hAnsi="Calibri"/>
          <w:bCs/>
          <w:color w:val="000000" w:themeColor="text1"/>
          <w:sz w:val="18"/>
          <w:szCs w:val="18"/>
        </w:rPr>
        <w:t>Wykonanie Projektu budowlanego</w:t>
      </w:r>
      <w:r w:rsidRPr="00305F4F">
        <w:rPr>
          <w:rFonts w:ascii="Calibri" w:hAnsi="Calibri"/>
          <w:color w:val="000000" w:themeColor="text1"/>
          <w:sz w:val="20"/>
          <w:szCs w:val="20"/>
        </w:rPr>
        <w:t xml:space="preserve"> </w:t>
      </w:r>
      <w:r w:rsidRPr="0019793D">
        <w:rPr>
          <w:rFonts w:ascii="Calibri" w:hAnsi="Calibri"/>
          <w:color w:val="000000" w:themeColor="text1"/>
          <w:sz w:val="18"/>
          <w:szCs w:val="20"/>
        </w:rPr>
        <w:t>w wersji papierowej oraz elektronicznej w ilościach ujętych poniżej:</w:t>
      </w:r>
    </w:p>
    <w:p w14:paraId="7F74BB47" w14:textId="31A46E48" w:rsidR="00F4321E" w:rsidRPr="00305F4F" w:rsidRDefault="00B0085E" w:rsidP="00F4321E">
      <w:pPr>
        <w:numPr>
          <w:ilvl w:val="0"/>
          <w:numId w:val="14"/>
        </w:numPr>
        <w:ind w:left="1134"/>
        <w:jc w:val="both"/>
        <w:rPr>
          <w:color w:val="000000" w:themeColor="text1"/>
          <w:sz w:val="18"/>
          <w:szCs w:val="18"/>
        </w:rPr>
      </w:pPr>
      <w:r>
        <w:rPr>
          <w:color w:val="000000" w:themeColor="text1"/>
          <w:sz w:val="18"/>
          <w:szCs w:val="18"/>
        </w:rPr>
        <w:t xml:space="preserve">aktualizacja </w:t>
      </w:r>
      <w:r w:rsidR="00F4321E" w:rsidRPr="00305F4F">
        <w:rPr>
          <w:color w:val="000000" w:themeColor="text1"/>
          <w:sz w:val="18"/>
          <w:szCs w:val="18"/>
        </w:rPr>
        <w:t>inwentaryzacj</w:t>
      </w:r>
      <w:r>
        <w:rPr>
          <w:color w:val="000000" w:themeColor="text1"/>
          <w:sz w:val="18"/>
          <w:szCs w:val="18"/>
        </w:rPr>
        <w:t>i</w:t>
      </w:r>
      <w:r w:rsidR="00F4321E" w:rsidRPr="00305F4F">
        <w:rPr>
          <w:color w:val="000000" w:themeColor="text1"/>
          <w:sz w:val="18"/>
          <w:szCs w:val="18"/>
        </w:rPr>
        <w:t xml:space="preserve"> niezbędn</w:t>
      </w:r>
      <w:r>
        <w:rPr>
          <w:color w:val="000000" w:themeColor="text1"/>
          <w:sz w:val="18"/>
          <w:szCs w:val="18"/>
        </w:rPr>
        <w:t>ej</w:t>
      </w:r>
      <w:r w:rsidR="00F4321E" w:rsidRPr="00305F4F">
        <w:rPr>
          <w:color w:val="000000" w:themeColor="text1"/>
          <w:sz w:val="18"/>
          <w:szCs w:val="18"/>
        </w:rPr>
        <w:t xml:space="preserve"> do celów projektowych – 2 egz.,</w:t>
      </w:r>
    </w:p>
    <w:p w14:paraId="3C418E6D" w14:textId="50721280"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projekt budowlany w zakresie architektoniczno-budowlany</w:t>
      </w:r>
      <w:r w:rsidR="00B7440D">
        <w:rPr>
          <w:color w:val="000000" w:themeColor="text1"/>
          <w:sz w:val="18"/>
          <w:szCs w:val="18"/>
        </w:rPr>
        <w:t>m</w:t>
      </w:r>
      <w:r w:rsidRPr="00305F4F">
        <w:rPr>
          <w:color w:val="000000" w:themeColor="text1"/>
          <w:sz w:val="18"/>
          <w:szCs w:val="18"/>
        </w:rPr>
        <w:t xml:space="preserve"> w wersji papierowej – 3 egz. </w:t>
      </w:r>
    </w:p>
    <w:p w14:paraId="3A01BA59" w14:textId="5516EEC4"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kopie oryginalnego projektu budowlanego w zakresie</w:t>
      </w:r>
      <w:r w:rsidR="00B7440D">
        <w:rPr>
          <w:color w:val="000000" w:themeColor="text1"/>
          <w:sz w:val="18"/>
          <w:szCs w:val="18"/>
        </w:rPr>
        <w:t xml:space="preserve"> </w:t>
      </w:r>
      <w:r w:rsidRPr="00305F4F">
        <w:rPr>
          <w:color w:val="000000" w:themeColor="text1"/>
          <w:sz w:val="18"/>
          <w:szCs w:val="18"/>
        </w:rPr>
        <w:t>architektoniczno-budowlany</w:t>
      </w:r>
      <w:r w:rsidR="00B7440D">
        <w:rPr>
          <w:color w:val="000000" w:themeColor="text1"/>
          <w:sz w:val="18"/>
          <w:szCs w:val="18"/>
        </w:rPr>
        <w:t>m</w:t>
      </w:r>
      <w:r w:rsidRPr="00305F4F">
        <w:rPr>
          <w:color w:val="000000" w:themeColor="text1"/>
          <w:sz w:val="18"/>
          <w:szCs w:val="18"/>
        </w:rPr>
        <w:t xml:space="preserve"> w wersji papierowej opieczętowany przez Wydział Architektury i Budownictwa  ( w kolorze)– 3 egz.</w:t>
      </w:r>
    </w:p>
    <w:p w14:paraId="6F56BE7F" w14:textId="3552E922"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projekt budowlany techniczny i wykonawczy  wszystkich branż architektonicznej, konstrukcyjnej, sanitarnej, elektrycznej</w:t>
      </w:r>
      <w:r w:rsidR="008E753A">
        <w:rPr>
          <w:color w:val="000000" w:themeColor="text1"/>
          <w:sz w:val="18"/>
          <w:szCs w:val="18"/>
        </w:rPr>
        <w:t xml:space="preserve">, </w:t>
      </w:r>
      <w:r w:rsidRPr="00305F4F">
        <w:rPr>
          <w:color w:val="000000" w:themeColor="text1"/>
          <w:sz w:val="18"/>
          <w:szCs w:val="18"/>
        </w:rPr>
        <w:t>aranżacji wnętrz</w:t>
      </w:r>
      <w:r w:rsidR="008E753A">
        <w:rPr>
          <w:color w:val="000000" w:themeColor="text1"/>
          <w:sz w:val="18"/>
          <w:szCs w:val="18"/>
        </w:rPr>
        <w:t xml:space="preserve"> -</w:t>
      </w:r>
      <w:r w:rsidRPr="00305F4F">
        <w:rPr>
          <w:color w:val="000000" w:themeColor="text1"/>
          <w:sz w:val="18"/>
          <w:szCs w:val="18"/>
        </w:rPr>
        <w:t xml:space="preserve"> 3 egz.</w:t>
      </w:r>
    </w:p>
    <w:p w14:paraId="6DD709FE" w14:textId="0122C357"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projekt budowlany w zakresie architektoniczno-budowlany</w:t>
      </w:r>
      <w:r w:rsidR="00B7440D">
        <w:rPr>
          <w:color w:val="000000" w:themeColor="text1"/>
          <w:sz w:val="18"/>
          <w:szCs w:val="18"/>
        </w:rPr>
        <w:t>m</w:t>
      </w:r>
      <w:r w:rsidRPr="00305F4F">
        <w:rPr>
          <w:color w:val="000000" w:themeColor="text1"/>
          <w:sz w:val="18"/>
          <w:szCs w:val="18"/>
        </w:rPr>
        <w:t>; projekt budowlany techniczny i wykonawczy  wszystkich branż architektonicznej, konstrukcyjnej, sanitarnej, elektrycznej,</w:t>
      </w:r>
      <w:r w:rsidR="008E753A">
        <w:rPr>
          <w:color w:val="000000" w:themeColor="text1"/>
          <w:sz w:val="18"/>
          <w:szCs w:val="18"/>
        </w:rPr>
        <w:t xml:space="preserve"> </w:t>
      </w:r>
      <w:r w:rsidRPr="00305F4F">
        <w:rPr>
          <w:color w:val="000000" w:themeColor="text1"/>
          <w:sz w:val="18"/>
          <w:szCs w:val="18"/>
        </w:rPr>
        <w:t>aranżacji wnętrz w wersji elektronicznej – 2 egz. (część opisowa powinna być dostarczona w formacie *.doc., schematy, plany, rysunki winny być dostarczone w standardzie plików PDF i *.</w:t>
      </w:r>
      <w:proofErr w:type="spellStart"/>
      <w:r w:rsidRPr="00305F4F">
        <w:rPr>
          <w:color w:val="000000" w:themeColor="text1"/>
          <w:sz w:val="18"/>
          <w:szCs w:val="18"/>
        </w:rPr>
        <w:t>dwg</w:t>
      </w:r>
      <w:proofErr w:type="spellEnd"/>
      <w:r w:rsidRPr="00305F4F">
        <w:rPr>
          <w:color w:val="000000" w:themeColor="text1"/>
          <w:sz w:val="18"/>
          <w:szCs w:val="18"/>
        </w:rPr>
        <w:t xml:space="preserve">., </w:t>
      </w:r>
    </w:p>
    <w:p w14:paraId="6DA738DA" w14:textId="47FFB1D0"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skany projektów- budowlany w zakresie architektoniczno-budowlany</w:t>
      </w:r>
      <w:r w:rsidR="00B7440D">
        <w:rPr>
          <w:color w:val="000000" w:themeColor="text1"/>
          <w:sz w:val="18"/>
          <w:szCs w:val="18"/>
        </w:rPr>
        <w:t>m</w:t>
      </w:r>
      <w:r w:rsidRPr="00305F4F">
        <w:rPr>
          <w:color w:val="000000" w:themeColor="text1"/>
          <w:sz w:val="18"/>
          <w:szCs w:val="18"/>
        </w:rPr>
        <w:t xml:space="preserve"> ; oraz projektów: budowlany techniczny i wykonawczy wszystkich branż architektonicznej, konstrukcyjnej, sanitarnej, elektrycznej,</w:t>
      </w:r>
      <w:r w:rsidR="008E753A">
        <w:rPr>
          <w:color w:val="000000" w:themeColor="text1"/>
          <w:sz w:val="18"/>
          <w:szCs w:val="18"/>
        </w:rPr>
        <w:t xml:space="preserve"> </w:t>
      </w:r>
      <w:r w:rsidRPr="00305F4F">
        <w:rPr>
          <w:color w:val="000000" w:themeColor="text1"/>
          <w:sz w:val="18"/>
          <w:szCs w:val="18"/>
        </w:rPr>
        <w:t>aranżacji wnętrz w wersji elektronicznej – 2 egz. ( na nośniku elektronicznym)</w:t>
      </w:r>
      <w:r w:rsidR="008E753A">
        <w:rPr>
          <w:color w:val="000000" w:themeColor="text1"/>
          <w:sz w:val="18"/>
          <w:szCs w:val="18"/>
        </w:rPr>
        <w:t>,</w:t>
      </w:r>
    </w:p>
    <w:p w14:paraId="433CEC78" w14:textId="77777777"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w przypadku zastosowania innego formatu plików (umożliwiającego edycję) należy dostarczyć odpowiednie oprogramowanie wraz z licencją,</w:t>
      </w:r>
    </w:p>
    <w:p w14:paraId="13489961" w14:textId="20B98F46"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kosztorysy inwestorskie oraz przedmiary robót – po 2 egz., w wersji papierowej oraz w formacie elektronicznym *.</w:t>
      </w:r>
      <w:proofErr w:type="spellStart"/>
      <w:r w:rsidRPr="00305F4F">
        <w:rPr>
          <w:color w:val="000000" w:themeColor="text1"/>
          <w:sz w:val="18"/>
          <w:szCs w:val="18"/>
        </w:rPr>
        <w:t>ath</w:t>
      </w:r>
      <w:proofErr w:type="spellEnd"/>
      <w:r w:rsidR="00B7440D">
        <w:rPr>
          <w:color w:val="000000" w:themeColor="text1"/>
          <w:sz w:val="18"/>
          <w:szCs w:val="18"/>
        </w:rPr>
        <w:t xml:space="preserve"> i *pdf </w:t>
      </w:r>
      <w:r w:rsidRPr="00305F4F">
        <w:rPr>
          <w:color w:val="000000" w:themeColor="text1"/>
          <w:sz w:val="18"/>
          <w:szCs w:val="18"/>
        </w:rPr>
        <w:t xml:space="preserve"> (Norma Pro),</w:t>
      </w:r>
    </w:p>
    <w:p w14:paraId="6330D349" w14:textId="32A86ADC" w:rsidR="00F4321E" w:rsidRPr="00305F4F" w:rsidRDefault="00F4321E" w:rsidP="00F4321E">
      <w:pPr>
        <w:numPr>
          <w:ilvl w:val="0"/>
          <w:numId w:val="14"/>
        </w:numPr>
        <w:ind w:left="1134"/>
        <w:jc w:val="both"/>
        <w:rPr>
          <w:color w:val="000000" w:themeColor="text1"/>
          <w:sz w:val="18"/>
          <w:szCs w:val="18"/>
        </w:rPr>
      </w:pPr>
      <w:r w:rsidRPr="00305F4F">
        <w:rPr>
          <w:color w:val="000000" w:themeColor="text1"/>
          <w:sz w:val="18"/>
          <w:szCs w:val="18"/>
        </w:rPr>
        <w:t xml:space="preserve">specyfikacja techniczna wykonania i odbioru robót w wersji papierowej – </w:t>
      </w:r>
      <w:r w:rsidR="00E130DF">
        <w:rPr>
          <w:color w:val="000000" w:themeColor="text1"/>
          <w:sz w:val="18"/>
          <w:szCs w:val="18"/>
        </w:rPr>
        <w:t>1</w:t>
      </w:r>
      <w:r w:rsidRPr="00305F4F">
        <w:rPr>
          <w:color w:val="000000" w:themeColor="text1"/>
          <w:sz w:val="18"/>
          <w:szCs w:val="18"/>
        </w:rPr>
        <w:t xml:space="preserve"> egz.,</w:t>
      </w:r>
    </w:p>
    <w:p w14:paraId="6326886F" w14:textId="09BA319F" w:rsidR="00F4321E" w:rsidRDefault="00F4321E" w:rsidP="00F4321E">
      <w:pPr>
        <w:numPr>
          <w:ilvl w:val="0"/>
          <w:numId w:val="14"/>
        </w:numPr>
        <w:ind w:left="1134"/>
        <w:jc w:val="both"/>
        <w:rPr>
          <w:color w:val="000000" w:themeColor="text1"/>
          <w:sz w:val="18"/>
          <w:szCs w:val="18"/>
        </w:rPr>
      </w:pPr>
      <w:r w:rsidRPr="00305F4F">
        <w:rPr>
          <w:color w:val="000000" w:themeColor="text1"/>
          <w:sz w:val="18"/>
          <w:szCs w:val="18"/>
        </w:rPr>
        <w:t xml:space="preserve">specyfikacja techniczna wykonania i odbioru robót w wersji elektronicznej (pliki edytowane w formacie Microsoft Office oraz pliki nieedytowane w formacie PDF),– 2 egz.  </w:t>
      </w:r>
    </w:p>
    <w:p w14:paraId="7BE9DB4C" w14:textId="77777777" w:rsidR="00B7440D" w:rsidRPr="00AA5D05" w:rsidRDefault="00B7440D" w:rsidP="00B7440D">
      <w:pPr>
        <w:numPr>
          <w:ilvl w:val="0"/>
          <w:numId w:val="14"/>
        </w:numPr>
        <w:ind w:left="567" w:hanging="283"/>
        <w:jc w:val="both"/>
        <w:rPr>
          <w:sz w:val="18"/>
          <w:szCs w:val="18"/>
        </w:rPr>
      </w:pPr>
      <w:r>
        <w:rPr>
          <w:sz w:val="18"/>
          <w:szCs w:val="18"/>
        </w:rPr>
        <w:t>p</w:t>
      </w:r>
      <w:r w:rsidRPr="00AA5D05">
        <w:rPr>
          <w:sz w:val="18"/>
          <w:szCs w:val="18"/>
        </w:rPr>
        <w:t xml:space="preserve">rogram </w:t>
      </w:r>
      <w:proofErr w:type="spellStart"/>
      <w:r w:rsidRPr="00AA5D05">
        <w:rPr>
          <w:sz w:val="18"/>
          <w:szCs w:val="18"/>
        </w:rPr>
        <w:t>funkcjonalno</w:t>
      </w:r>
      <w:proofErr w:type="spellEnd"/>
      <w:r w:rsidRPr="00AA5D05">
        <w:rPr>
          <w:sz w:val="18"/>
          <w:szCs w:val="18"/>
        </w:rPr>
        <w:t xml:space="preserve"> – użytkowy realizacji robót budowlanych (pliki edytowane w formacie Microsoft Office oraz pliki nieedytowane w formacie PDF).</w:t>
      </w:r>
    </w:p>
    <w:p w14:paraId="584D0043" w14:textId="77777777" w:rsidR="003E6B55" w:rsidRPr="00305F4F" w:rsidRDefault="003E6B55" w:rsidP="003E6B55">
      <w:pPr>
        <w:ind w:left="720" w:firstLine="0"/>
        <w:jc w:val="both"/>
        <w:rPr>
          <w:color w:val="000000" w:themeColor="text1"/>
          <w:sz w:val="18"/>
          <w:szCs w:val="18"/>
        </w:rPr>
      </w:pPr>
    </w:p>
    <w:p w14:paraId="1D0FE06F" w14:textId="77777777" w:rsidR="003E6B55" w:rsidRPr="00305F4F" w:rsidRDefault="003E6B55" w:rsidP="003E6B55">
      <w:pPr>
        <w:ind w:hanging="317"/>
        <w:jc w:val="both"/>
        <w:rPr>
          <w:b/>
          <w:color w:val="000000" w:themeColor="text1"/>
          <w:sz w:val="18"/>
          <w:szCs w:val="18"/>
        </w:rPr>
      </w:pPr>
      <w:r w:rsidRPr="00305F4F">
        <w:rPr>
          <w:b/>
          <w:color w:val="000000" w:themeColor="text1"/>
          <w:sz w:val="18"/>
          <w:szCs w:val="18"/>
        </w:rPr>
        <w:t xml:space="preserve">D.WYMAGANIA OGÓLNE </w:t>
      </w:r>
    </w:p>
    <w:p w14:paraId="0521D0DA" w14:textId="77777777" w:rsidR="009F7567" w:rsidRPr="00305F4F" w:rsidRDefault="009F7567" w:rsidP="003E6B55">
      <w:pPr>
        <w:ind w:hanging="317"/>
        <w:jc w:val="both"/>
        <w:rPr>
          <w:b/>
          <w:color w:val="000000" w:themeColor="text1"/>
          <w:sz w:val="18"/>
          <w:szCs w:val="18"/>
        </w:rPr>
      </w:pPr>
    </w:p>
    <w:p w14:paraId="7D55FC74" w14:textId="77777777" w:rsidR="009F7567" w:rsidRPr="00305F4F" w:rsidRDefault="009F7567" w:rsidP="009F7567">
      <w:pPr>
        <w:ind w:left="709" w:hanging="425"/>
        <w:jc w:val="both"/>
        <w:rPr>
          <w:b/>
          <w:color w:val="000000" w:themeColor="text1"/>
          <w:sz w:val="18"/>
          <w:szCs w:val="18"/>
        </w:rPr>
      </w:pPr>
      <w:r w:rsidRPr="00305F4F">
        <w:rPr>
          <w:color w:val="000000" w:themeColor="text1"/>
          <w:sz w:val="18"/>
          <w:szCs w:val="18"/>
        </w:rPr>
        <w:t xml:space="preserve">1.    </w:t>
      </w:r>
      <w:r w:rsidRPr="00305F4F">
        <w:rPr>
          <w:b/>
          <w:color w:val="000000" w:themeColor="text1"/>
          <w:sz w:val="18"/>
          <w:szCs w:val="18"/>
        </w:rPr>
        <w:t>Wykonawca ma obowiązek uzgodnić z Zamawiającym przyjęte rozwiązania funkcjonalno-użytkowe.</w:t>
      </w:r>
    </w:p>
    <w:p w14:paraId="66C2F65C" w14:textId="77777777" w:rsidR="009F7567" w:rsidRPr="00305F4F" w:rsidRDefault="009F7567" w:rsidP="009F7567">
      <w:pPr>
        <w:ind w:left="709" w:hanging="425"/>
        <w:jc w:val="both"/>
        <w:rPr>
          <w:color w:val="000000" w:themeColor="text1"/>
          <w:sz w:val="18"/>
          <w:szCs w:val="18"/>
        </w:rPr>
      </w:pPr>
      <w:r w:rsidRPr="00305F4F">
        <w:rPr>
          <w:color w:val="000000" w:themeColor="text1"/>
          <w:sz w:val="18"/>
          <w:szCs w:val="18"/>
        </w:rPr>
        <w:t>2.    Projekt budowlany (wszystkich branż), przedmiary, kosztorysy inwestorskie oraz specyfikacje techniczne</w:t>
      </w:r>
    </w:p>
    <w:p w14:paraId="607209F3" w14:textId="77777777" w:rsidR="009F7567" w:rsidRPr="00305F4F" w:rsidRDefault="009F7567" w:rsidP="009F7567">
      <w:pPr>
        <w:ind w:left="709" w:hanging="425"/>
        <w:jc w:val="both"/>
        <w:rPr>
          <w:color w:val="000000" w:themeColor="text1"/>
          <w:sz w:val="18"/>
          <w:szCs w:val="18"/>
        </w:rPr>
      </w:pPr>
      <w:r w:rsidRPr="00305F4F">
        <w:rPr>
          <w:color w:val="000000" w:themeColor="text1"/>
          <w:sz w:val="18"/>
          <w:szCs w:val="18"/>
        </w:rPr>
        <w:t xml:space="preserve">       będą podstawą do przeprowadzenia procedury przetargowej robót budowlanych.</w:t>
      </w:r>
    </w:p>
    <w:p w14:paraId="11F4AA03" w14:textId="77777777" w:rsidR="009F7567" w:rsidRPr="00305F4F" w:rsidRDefault="009F7567" w:rsidP="009F7567">
      <w:pPr>
        <w:ind w:left="709" w:hanging="425"/>
        <w:jc w:val="both"/>
        <w:rPr>
          <w:color w:val="000000" w:themeColor="text1"/>
          <w:sz w:val="18"/>
          <w:szCs w:val="18"/>
        </w:rPr>
      </w:pPr>
      <w:r w:rsidRPr="00305F4F">
        <w:rPr>
          <w:color w:val="000000" w:themeColor="text1"/>
          <w:sz w:val="18"/>
          <w:szCs w:val="18"/>
        </w:rPr>
        <w:t>3.    Dokumentacja ma być wykonana zgodnie z obowiązującymi przepisami.</w:t>
      </w:r>
    </w:p>
    <w:p w14:paraId="722AFCCB" w14:textId="4048C069" w:rsidR="009F7567" w:rsidRPr="00305F4F" w:rsidRDefault="009F7567" w:rsidP="009F7567">
      <w:pPr>
        <w:ind w:left="709" w:hanging="425"/>
        <w:jc w:val="both"/>
        <w:rPr>
          <w:color w:val="000000" w:themeColor="text1"/>
          <w:sz w:val="18"/>
          <w:szCs w:val="18"/>
        </w:rPr>
      </w:pPr>
      <w:r w:rsidRPr="00305F4F">
        <w:rPr>
          <w:color w:val="000000" w:themeColor="text1"/>
          <w:sz w:val="18"/>
          <w:szCs w:val="18"/>
        </w:rPr>
        <w:t xml:space="preserve">4.    Wykonawca zobowiązany jest do pełnienia nadzoru autorskiego nad realizacją robót </w:t>
      </w:r>
      <w:r w:rsidR="00B7440D">
        <w:rPr>
          <w:color w:val="000000" w:themeColor="text1"/>
          <w:sz w:val="18"/>
          <w:szCs w:val="18"/>
        </w:rPr>
        <w:t>budowlanych</w:t>
      </w:r>
    </w:p>
    <w:p w14:paraId="7630F16D" w14:textId="77777777" w:rsidR="009F7567" w:rsidRPr="00305F4F" w:rsidRDefault="009F7567" w:rsidP="009F7567">
      <w:pPr>
        <w:ind w:left="709" w:hanging="425"/>
        <w:jc w:val="both"/>
        <w:rPr>
          <w:color w:val="000000" w:themeColor="text1"/>
          <w:sz w:val="18"/>
          <w:szCs w:val="18"/>
        </w:rPr>
      </w:pPr>
      <w:r w:rsidRPr="00305F4F">
        <w:rPr>
          <w:color w:val="000000" w:themeColor="text1"/>
          <w:sz w:val="18"/>
          <w:szCs w:val="18"/>
        </w:rPr>
        <w:t xml:space="preserve">       zgodnie z przedstawionym opracowaniem.</w:t>
      </w:r>
    </w:p>
    <w:p w14:paraId="4EAAE233" w14:textId="77777777" w:rsidR="009F7567" w:rsidRPr="00305F4F" w:rsidRDefault="009F7567" w:rsidP="009F7567">
      <w:pPr>
        <w:ind w:left="709" w:hanging="425"/>
        <w:jc w:val="both"/>
        <w:rPr>
          <w:color w:val="000000" w:themeColor="text1"/>
          <w:sz w:val="18"/>
          <w:szCs w:val="18"/>
        </w:rPr>
      </w:pPr>
      <w:r w:rsidRPr="00305F4F">
        <w:rPr>
          <w:color w:val="000000" w:themeColor="text1"/>
          <w:sz w:val="18"/>
          <w:szCs w:val="18"/>
        </w:rPr>
        <w:t>5.   Do dokumentacji Wykonawca załączy wykaz opracowań dokumentacji oraz pisemne oświadczenie, że dokumentacja będąca przedmiotem niniejszej umowy jest wykonana zgodnie z umową i jest kompletna z punktu widzenia celu, któremu ma służyć oraz jest zgodna z obowiązującymi przepisami oraz zasadami wiedzy technicznej.</w:t>
      </w:r>
    </w:p>
    <w:p w14:paraId="0CB4A542" w14:textId="77777777" w:rsidR="009F7567" w:rsidRPr="00305F4F" w:rsidRDefault="009F7567" w:rsidP="009F7567">
      <w:pPr>
        <w:ind w:left="709" w:hanging="425"/>
        <w:jc w:val="both"/>
        <w:outlineLvl w:val="0"/>
        <w:rPr>
          <w:color w:val="000000" w:themeColor="text1"/>
          <w:sz w:val="18"/>
          <w:szCs w:val="18"/>
        </w:rPr>
      </w:pPr>
      <w:r w:rsidRPr="00305F4F">
        <w:rPr>
          <w:color w:val="000000" w:themeColor="text1"/>
          <w:sz w:val="18"/>
          <w:szCs w:val="18"/>
        </w:rPr>
        <w:t>6.   Prace projektowe należy wykonać zgodnie z obowiązującymi normami i przepisami prawa, w tym w szczególności:</w:t>
      </w:r>
    </w:p>
    <w:p w14:paraId="46B56B96" w14:textId="115AD009"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Ustawa Prawo Budowlane z dnia 7 lipca 1994 r. (Dz.U.</w:t>
      </w:r>
      <w:r w:rsidR="00C550C8">
        <w:rPr>
          <w:rFonts w:ascii="Calibri" w:hAnsi="Calibri"/>
          <w:color w:val="000000" w:themeColor="text1"/>
          <w:sz w:val="18"/>
          <w:szCs w:val="18"/>
          <w:lang w:val="pl-PL"/>
        </w:rPr>
        <w:t xml:space="preserve"> z </w:t>
      </w:r>
      <w:r w:rsidRPr="00635463">
        <w:rPr>
          <w:rFonts w:ascii="Calibri" w:hAnsi="Calibri"/>
          <w:color w:val="000000" w:themeColor="text1"/>
          <w:sz w:val="18"/>
          <w:szCs w:val="18"/>
        </w:rPr>
        <w:t>202</w:t>
      </w:r>
      <w:r w:rsidR="00C550C8">
        <w:rPr>
          <w:rFonts w:ascii="Calibri" w:hAnsi="Calibri"/>
          <w:color w:val="000000" w:themeColor="text1"/>
          <w:sz w:val="18"/>
          <w:szCs w:val="18"/>
          <w:lang w:val="pl-PL"/>
        </w:rPr>
        <w:t>1</w:t>
      </w:r>
      <w:r w:rsidRPr="00635463">
        <w:rPr>
          <w:rFonts w:ascii="Calibri" w:hAnsi="Calibri"/>
          <w:color w:val="000000" w:themeColor="text1"/>
          <w:sz w:val="18"/>
          <w:szCs w:val="18"/>
        </w:rPr>
        <w:t xml:space="preserve"> poz. </w:t>
      </w:r>
      <w:r w:rsidR="00C550C8">
        <w:rPr>
          <w:rFonts w:ascii="Calibri" w:hAnsi="Calibri"/>
          <w:color w:val="000000" w:themeColor="text1"/>
          <w:sz w:val="18"/>
          <w:szCs w:val="18"/>
          <w:lang w:val="pl-PL"/>
        </w:rPr>
        <w:t xml:space="preserve">2351 </w:t>
      </w:r>
      <w:proofErr w:type="spellStart"/>
      <w:r w:rsidRPr="00635463">
        <w:rPr>
          <w:rFonts w:ascii="Calibri" w:hAnsi="Calibri"/>
          <w:color w:val="000000" w:themeColor="text1"/>
          <w:sz w:val="18"/>
          <w:szCs w:val="18"/>
        </w:rPr>
        <w:t>t.j</w:t>
      </w:r>
      <w:proofErr w:type="spellEnd"/>
      <w:r w:rsidRPr="00635463">
        <w:rPr>
          <w:rFonts w:ascii="Calibri" w:hAnsi="Calibri"/>
          <w:color w:val="000000" w:themeColor="text1"/>
          <w:sz w:val="18"/>
          <w:szCs w:val="18"/>
        </w:rPr>
        <w:t>.) .</w:t>
      </w:r>
    </w:p>
    <w:p w14:paraId="4D260447" w14:textId="5F6D7C81"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 xml:space="preserve">Rozporządzenie Ministra Infrastruktury z dnia </w:t>
      </w:r>
      <w:r w:rsidR="00E5457C">
        <w:rPr>
          <w:rFonts w:ascii="Calibri" w:hAnsi="Calibri"/>
          <w:color w:val="000000" w:themeColor="text1"/>
          <w:sz w:val="18"/>
          <w:szCs w:val="18"/>
          <w:lang w:val="pl-PL"/>
        </w:rPr>
        <w:t>8 kwietnia 2</w:t>
      </w:r>
      <w:r w:rsidRPr="00635463">
        <w:rPr>
          <w:rFonts w:ascii="Calibri" w:hAnsi="Calibri"/>
          <w:color w:val="000000" w:themeColor="text1"/>
          <w:sz w:val="18"/>
          <w:szCs w:val="18"/>
        </w:rPr>
        <w:t>0</w:t>
      </w:r>
      <w:r w:rsidR="00E5457C">
        <w:rPr>
          <w:rFonts w:ascii="Calibri" w:hAnsi="Calibri"/>
          <w:color w:val="000000" w:themeColor="text1"/>
          <w:sz w:val="18"/>
          <w:szCs w:val="18"/>
          <w:lang w:val="pl-PL"/>
        </w:rPr>
        <w:t>19</w:t>
      </w:r>
      <w:r w:rsidRPr="00635463">
        <w:rPr>
          <w:rFonts w:ascii="Calibri" w:hAnsi="Calibri"/>
          <w:color w:val="000000" w:themeColor="text1"/>
          <w:sz w:val="18"/>
          <w:szCs w:val="18"/>
        </w:rPr>
        <w:t xml:space="preserve">r. w sprawie </w:t>
      </w:r>
      <w:r w:rsidR="00F3648F">
        <w:rPr>
          <w:rFonts w:ascii="Calibri" w:hAnsi="Calibri"/>
          <w:color w:val="000000" w:themeColor="text1"/>
          <w:sz w:val="18"/>
          <w:szCs w:val="18"/>
          <w:lang w:val="pl-PL"/>
        </w:rPr>
        <w:t>w</w:t>
      </w:r>
      <w:proofErr w:type="spellStart"/>
      <w:r w:rsidR="00BD4F47" w:rsidRPr="00635463">
        <w:rPr>
          <w:rFonts w:ascii="Calibri" w:hAnsi="Calibri"/>
          <w:color w:val="000000" w:themeColor="text1"/>
          <w:sz w:val="18"/>
          <w:szCs w:val="18"/>
        </w:rPr>
        <w:t>arunków</w:t>
      </w:r>
      <w:proofErr w:type="spellEnd"/>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technicznych jakim powinny odpowiadać budynki i ich usytuowanie (Dz.U. z 2019 r. poz. 1065)</w:t>
      </w:r>
    </w:p>
    <w:p w14:paraId="0FD4C7CF" w14:textId="20BD0D89"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Rozporządzenie Ministra Rozwoju z dnia 11 września 2020 r. w sprawie</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szczegółowego zakresu i formy projektu budowlanego (Dz.U. 2020 poz. 1609)</w:t>
      </w:r>
    </w:p>
    <w:p w14:paraId="42EDE5DF" w14:textId="45057DBA"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 xml:space="preserve">Rozporządzenie Ministra </w:t>
      </w:r>
      <w:r w:rsidR="00E5457C">
        <w:rPr>
          <w:rFonts w:ascii="Calibri" w:hAnsi="Calibri"/>
          <w:color w:val="000000" w:themeColor="text1"/>
          <w:sz w:val="18"/>
          <w:szCs w:val="18"/>
          <w:lang w:val="pl-PL"/>
        </w:rPr>
        <w:t>Rozwoju i Technologii</w:t>
      </w:r>
      <w:r w:rsidRPr="00635463">
        <w:rPr>
          <w:rFonts w:ascii="Calibri" w:hAnsi="Calibri"/>
          <w:color w:val="000000" w:themeColor="text1"/>
          <w:sz w:val="18"/>
          <w:szCs w:val="18"/>
        </w:rPr>
        <w:t xml:space="preserve"> z dnia </w:t>
      </w:r>
      <w:r w:rsidR="00C550C8">
        <w:rPr>
          <w:rFonts w:ascii="Calibri" w:hAnsi="Calibri"/>
          <w:color w:val="000000" w:themeColor="text1"/>
          <w:sz w:val="18"/>
          <w:szCs w:val="18"/>
          <w:lang w:val="pl-PL"/>
        </w:rPr>
        <w:t>20 grudnia 2021</w:t>
      </w:r>
      <w:r w:rsidRPr="00635463">
        <w:rPr>
          <w:rFonts w:ascii="Calibri" w:hAnsi="Calibri"/>
          <w:color w:val="000000" w:themeColor="text1"/>
          <w:sz w:val="18"/>
          <w:szCs w:val="18"/>
        </w:rPr>
        <w:t>r. w sprawie</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szczegółowego zakresu i formy dokumentacji projektowej, specyfikacji technicznych</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wykonania i odbioru robót budowlanych oraz programu funkcjonalno-użytkowego (Dz. U.</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z 20</w:t>
      </w:r>
      <w:r w:rsidR="00C550C8">
        <w:rPr>
          <w:rFonts w:ascii="Calibri" w:hAnsi="Calibri"/>
          <w:color w:val="000000" w:themeColor="text1"/>
          <w:sz w:val="18"/>
          <w:szCs w:val="18"/>
          <w:lang w:val="pl-PL"/>
        </w:rPr>
        <w:t>21</w:t>
      </w:r>
      <w:r w:rsidRPr="00635463">
        <w:rPr>
          <w:rFonts w:ascii="Calibri" w:hAnsi="Calibri"/>
          <w:color w:val="000000" w:themeColor="text1"/>
          <w:sz w:val="18"/>
          <w:szCs w:val="18"/>
        </w:rPr>
        <w:t xml:space="preserve"> r. poz. </w:t>
      </w:r>
      <w:r w:rsidR="00C550C8">
        <w:rPr>
          <w:rFonts w:ascii="Calibri" w:hAnsi="Calibri"/>
          <w:color w:val="000000" w:themeColor="text1"/>
          <w:sz w:val="18"/>
          <w:szCs w:val="18"/>
          <w:lang w:val="pl-PL"/>
        </w:rPr>
        <w:t>2454</w:t>
      </w:r>
      <w:r w:rsidRPr="00635463">
        <w:rPr>
          <w:rFonts w:ascii="Calibri" w:hAnsi="Calibri"/>
          <w:color w:val="000000" w:themeColor="text1"/>
          <w:sz w:val="18"/>
          <w:szCs w:val="18"/>
        </w:rPr>
        <w:t xml:space="preserve"> j.t.)</w:t>
      </w:r>
    </w:p>
    <w:p w14:paraId="2F2464F8" w14:textId="18788531"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 xml:space="preserve">Rozporządzenie Ministra </w:t>
      </w:r>
      <w:r w:rsidR="00E5457C">
        <w:rPr>
          <w:rFonts w:ascii="Calibri" w:hAnsi="Calibri"/>
          <w:color w:val="000000" w:themeColor="text1"/>
          <w:sz w:val="18"/>
          <w:szCs w:val="18"/>
          <w:lang w:val="pl-PL"/>
        </w:rPr>
        <w:t>Rozwoju i Technologii</w:t>
      </w:r>
      <w:r w:rsidRPr="00635463">
        <w:rPr>
          <w:rFonts w:ascii="Calibri" w:hAnsi="Calibri"/>
          <w:color w:val="000000" w:themeColor="text1"/>
          <w:sz w:val="18"/>
          <w:szCs w:val="18"/>
        </w:rPr>
        <w:t xml:space="preserve"> z dnia </w:t>
      </w:r>
      <w:r w:rsidR="00C550C8">
        <w:rPr>
          <w:rFonts w:ascii="Calibri" w:hAnsi="Calibri"/>
          <w:color w:val="000000" w:themeColor="text1"/>
          <w:sz w:val="18"/>
          <w:szCs w:val="18"/>
          <w:lang w:val="pl-PL"/>
        </w:rPr>
        <w:t>20 grudnia 2021</w:t>
      </w:r>
      <w:r w:rsidRPr="00635463">
        <w:rPr>
          <w:rFonts w:ascii="Calibri" w:hAnsi="Calibri"/>
          <w:color w:val="000000" w:themeColor="text1"/>
          <w:sz w:val="18"/>
          <w:szCs w:val="18"/>
        </w:rPr>
        <w:t>r. w sprawie określania</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metod i podstaw sporządzania kosztorysu inwestorskiego, obliczania planowanych kosztów</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prac projektowych oraz planowanych kosztów robót budowlanych określonych w programie</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funkcjonalno</w:t>
      </w:r>
      <w:r w:rsidR="00E5457C">
        <w:rPr>
          <w:rFonts w:ascii="Calibri" w:hAnsi="Calibri"/>
          <w:color w:val="000000" w:themeColor="text1"/>
          <w:sz w:val="18"/>
          <w:szCs w:val="18"/>
          <w:lang w:val="pl-PL"/>
        </w:rPr>
        <w:t>-</w:t>
      </w:r>
      <w:r w:rsidRPr="00635463">
        <w:rPr>
          <w:rFonts w:ascii="Calibri" w:hAnsi="Calibri"/>
          <w:color w:val="000000" w:themeColor="text1"/>
          <w:sz w:val="18"/>
          <w:szCs w:val="18"/>
        </w:rPr>
        <w:t>użytkowy</w:t>
      </w:r>
      <w:r w:rsidR="00E5457C">
        <w:rPr>
          <w:rFonts w:ascii="Calibri" w:hAnsi="Calibri"/>
          <w:color w:val="000000" w:themeColor="text1"/>
          <w:sz w:val="18"/>
          <w:szCs w:val="18"/>
          <w:lang w:val="pl-PL"/>
        </w:rPr>
        <w:t>m</w:t>
      </w:r>
      <w:r w:rsidRPr="00635463">
        <w:rPr>
          <w:rFonts w:ascii="Calibri" w:hAnsi="Calibri"/>
          <w:color w:val="000000" w:themeColor="text1"/>
          <w:sz w:val="18"/>
          <w:szCs w:val="18"/>
        </w:rPr>
        <w:t>(Dz. U.</w:t>
      </w:r>
      <w:r w:rsidR="00C550C8">
        <w:rPr>
          <w:rFonts w:ascii="Calibri" w:hAnsi="Calibri"/>
          <w:color w:val="000000" w:themeColor="text1"/>
          <w:sz w:val="18"/>
          <w:szCs w:val="18"/>
          <w:lang w:val="pl-PL"/>
        </w:rPr>
        <w:t xml:space="preserve"> z 2021</w:t>
      </w:r>
      <w:r w:rsidRPr="00635463">
        <w:rPr>
          <w:rFonts w:ascii="Calibri" w:hAnsi="Calibri"/>
          <w:color w:val="000000" w:themeColor="text1"/>
          <w:sz w:val="18"/>
          <w:szCs w:val="18"/>
        </w:rPr>
        <w:t xml:space="preserve">, poz. </w:t>
      </w:r>
      <w:r w:rsidR="00C550C8">
        <w:rPr>
          <w:rFonts w:ascii="Calibri" w:hAnsi="Calibri"/>
          <w:color w:val="000000" w:themeColor="text1"/>
          <w:sz w:val="18"/>
          <w:szCs w:val="18"/>
          <w:lang w:val="pl-PL"/>
        </w:rPr>
        <w:t xml:space="preserve">2458 </w:t>
      </w:r>
      <w:proofErr w:type="spellStart"/>
      <w:r w:rsidR="00C550C8">
        <w:rPr>
          <w:rFonts w:ascii="Calibri" w:hAnsi="Calibri"/>
          <w:color w:val="000000" w:themeColor="text1"/>
          <w:sz w:val="18"/>
          <w:szCs w:val="18"/>
          <w:lang w:val="pl-PL"/>
        </w:rPr>
        <w:t>t.j</w:t>
      </w:r>
      <w:proofErr w:type="spellEnd"/>
      <w:r w:rsidR="00C550C8">
        <w:rPr>
          <w:rFonts w:ascii="Calibri" w:hAnsi="Calibri"/>
          <w:color w:val="000000" w:themeColor="text1"/>
          <w:sz w:val="18"/>
          <w:szCs w:val="18"/>
          <w:lang w:val="pl-PL"/>
        </w:rPr>
        <w:t>.</w:t>
      </w:r>
      <w:r w:rsidRPr="00635463">
        <w:rPr>
          <w:rFonts w:ascii="Calibri" w:hAnsi="Calibri"/>
          <w:color w:val="000000" w:themeColor="text1"/>
          <w:sz w:val="18"/>
          <w:szCs w:val="18"/>
        </w:rPr>
        <w:t>)</w:t>
      </w:r>
    </w:p>
    <w:p w14:paraId="6584E562" w14:textId="76184E33"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Ustawa z dnia 24 sierpnia 1991 r. o ochronie przeciwpożarowej tj. z dnia 12 czerwca</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2019 r. (</w:t>
      </w:r>
      <w:proofErr w:type="spellStart"/>
      <w:r w:rsidRPr="00635463">
        <w:rPr>
          <w:rFonts w:ascii="Calibri" w:hAnsi="Calibri"/>
          <w:color w:val="000000" w:themeColor="text1"/>
          <w:sz w:val="18"/>
          <w:szCs w:val="18"/>
        </w:rPr>
        <w:t>t.j</w:t>
      </w:r>
      <w:proofErr w:type="spellEnd"/>
      <w:r w:rsidRPr="00635463">
        <w:rPr>
          <w:rFonts w:ascii="Calibri" w:hAnsi="Calibri"/>
          <w:color w:val="000000" w:themeColor="text1"/>
          <w:sz w:val="18"/>
          <w:szCs w:val="18"/>
        </w:rPr>
        <w:t>.</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Dz.U. z 2020 r. poz. 961)</w:t>
      </w:r>
    </w:p>
    <w:p w14:paraId="71B3C3C7" w14:textId="77777777"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Rozporządzenie Ministra Spraw Wewnętrznych i Administracji z dnia 7 czerwca 2010 r.</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w sprawie ochrony przeciwpożarowej budynków, innych obiektów budowlanych i terenów</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(Dz. U. Nr 109, poz. 719)</w:t>
      </w:r>
    </w:p>
    <w:p w14:paraId="7E47F0B3" w14:textId="145F010F"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lastRenderedPageBreak/>
        <w:t>Rozporządzenie Ministra Spraw Wewnętrznych i Administracji w sprawie uzgadniania</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projektu budowlanego pod względem ochrony przeciwpożarowej z dnia 2 grudnia 2015</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r. (Dz.U. z 2015 r. poz. 2117)</w:t>
      </w:r>
    </w:p>
    <w:p w14:paraId="03152CA3" w14:textId="376D7F29"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Ustawa Prawo zamówień publicznych z dnia 11 września 2019 r. (Dz.U. z 20</w:t>
      </w:r>
      <w:r w:rsidR="00BD4F47">
        <w:rPr>
          <w:rFonts w:ascii="Calibri" w:hAnsi="Calibri"/>
          <w:color w:val="000000" w:themeColor="text1"/>
          <w:sz w:val="18"/>
          <w:szCs w:val="18"/>
          <w:lang w:val="pl-PL"/>
        </w:rPr>
        <w:t>21</w:t>
      </w:r>
      <w:r w:rsidRPr="00635463">
        <w:rPr>
          <w:rFonts w:ascii="Calibri" w:hAnsi="Calibri"/>
          <w:color w:val="000000" w:themeColor="text1"/>
          <w:sz w:val="18"/>
          <w:szCs w:val="18"/>
        </w:rPr>
        <w:t xml:space="preserve"> r.</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 xml:space="preserve">poz. </w:t>
      </w:r>
      <w:r w:rsidR="00BD4F47">
        <w:rPr>
          <w:rFonts w:ascii="Calibri" w:hAnsi="Calibri"/>
          <w:color w:val="000000" w:themeColor="text1"/>
          <w:sz w:val="18"/>
          <w:szCs w:val="18"/>
          <w:lang w:val="pl-PL"/>
        </w:rPr>
        <w:t>1129 z późniejszymi zmianami</w:t>
      </w:r>
      <w:r w:rsidRPr="00635463">
        <w:rPr>
          <w:rFonts w:ascii="Calibri" w:hAnsi="Calibri"/>
          <w:color w:val="000000" w:themeColor="text1"/>
          <w:sz w:val="18"/>
          <w:szCs w:val="18"/>
        </w:rPr>
        <w:t>)</w:t>
      </w:r>
    </w:p>
    <w:p w14:paraId="6DB4409F" w14:textId="31FEB9DA"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Rozporządzenie Ministra Infrastruktury z dnia 23 czerwca 2003 r. w sprawie informacji</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dotyczącej bezpieczeństwa i ochrony zdrowia oraz planu bezpieczeństwa i ochrony zdrowia</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(Dz. U. Nr 120, poz. 1126)</w:t>
      </w:r>
    </w:p>
    <w:p w14:paraId="62661699" w14:textId="216BADAE"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Ustawa o wyrobach budowlanych tj. z dnia 17 stycznia 2019 r. (Dz.U. z 2019 r. poz.266)</w:t>
      </w:r>
    </w:p>
    <w:p w14:paraId="744F5C04" w14:textId="1A6C8918"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Rozporządzenie Ministra Pracy i Polityki Socjalnej z dnia 26 września 1997 r. w sprawie</w:t>
      </w:r>
      <w:r w:rsidRPr="00635463">
        <w:rPr>
          <w:rFonts w:ascii="Calibri" w:hAnsi="Calibri"/>
          <w:color w:val="000000" w:themeColor="text1"/>
          <w:sz w:val="18"/>
          <w:szCs w:val="18"/>
          <w:lang w:val="pl-PL"/>
        </w:rPr>
        <w:t xml:space="preserve"> </w:t>
      </w:r>
      <w:r w:rsidRPr="00635463">
        <w:rPr>
          <w:rFonts w:ascii="Calibri" w:hAnsi="Calibri"/>
          <w:color w:val="000000" w:themeColor="text1"/>
          <w:sz w:val="18"/>
          <w:szCs w:val="18"/>
        </w:rPr>
        <w:t>ogólnych przepisów bezpieczeństwa i higieny pracy tj. z dnia 28 sierpnia 2003 r. (Dz.U. Nr 169,</w:t>
      </w:r>
      <w:r>
        <w:rPr>
          <w:rFonts w:ascii="Calibri" w:hAnsi="Calibri"/>
          <w:color w:val="000000" w:themeColor="text1"/>
          <w:sz w:val="18"/>
          <w:szCs w:val="18"/>
          <w:lang w:val="pl-PL"/>
        </w:rPr>
        <w:t xml:space="preserve"> </w:t>
      </w:r>
      <w:r w:rsidRPr="00635463">
        <w:rPr>
          <w:rFonts w:ascii="Calibri" w:hAnsi="Calibri"/>
          <w:color w:val="000000" w:themeColor="text1"/>
          <w:sz w:val="18"/>
          <w:szCs w:val="18"/>
        </w:rPr>
        <w:t>poz. 1650)</w:t>
      </w:r>
    </w:p>
    <w:p w14:paraId="4B258F8D" w14:textId="75FFF62A" w:rsidR="00635463" w:rsidRPr="00635463" w:rsidRDefault="00635463" w:rsidP="00635463">
      <w:pPr>
        <w:pStyle w:val="Akapitzlist"/>
        <w:numPr>
          <w:ilvl w:val="0"/>
          <w:numId w:val="15"/>
        </w:numPr>
        <w:jc w:val="both"/>
        <w:rPr>
          <w:rFonts w:ascii="Calibri" w:hAnsi="Calibri"/>
          <w:color w:val="000000" w:themeColor="text1"/>
          <w:sz w:val="18"/>
          <w:szCs w:val="18"/>
        </w:rPr>
      </w:pPr>
      <w:r w:rsidRPr="00635463">
        <w:rPr>
          <w:rFonts w:ascii="Calibri" w:hAnsi="Calibri"/>
          <w:color w:val="000000" w:themeColor="text1"/>
          <w:sz w:val="18"/>
          <w:szCs w:val="18"/>
        </w:rPr>
        <w:t>Inne przedmiotowe obowiązujące.</w:t>
      </w:r>
    </w:p>
    <w:p w14:paraId="3D979595" w14:textId="77777777" w:rsidR="009F7567" w:rsidRPr="00305F4F" w:rsidRDefault="009F7567" w:rsidP="009F7567">
      <w:pPr>
        <w:ind w:left="709" w:hanging="425"/>
        <w:jc w:val="both"/>
        <w:rPr>
          <w:b/>
          <w:color w:val="000000" w:themeColor="text1"/>
          <w:sz w:val="18"/>
          <w:szCs w:val="18"/>
        </w:rPr>
      </w:pPr>
    </w:p>
    <w:p w14:paraId="1F339733" w14:textId="77777777" w:rsidR="00F4321E" w:rsidRPr="00305F4F" w:rsidRDefault="009F7567" w:rsidP="00F4321E">
      <w:pPr>
        <w:jc w:val="both"/>
        <w:rPr>
          <w:b/>
          <w:color w:val="000000" w:themeColor="text1"/>
          <w:sz w:val="18"/>
          <w:szCs w:val="18"/>
        </w:rPr>
      </w:pPr>
      <w:r w:rsidRPr="00305F4F">
        <w:rPr>
          <w:b/>
          <w:color w:val="000000" w:themeColor="text1"/>
          <w:sz w:val="18"/>
          <w:szCs w:val="18"/>
        </w:rPr>
        <w:t xml:space="preserve">  E.  ZAMAWIAJĄCY POSIADA </w:t>
      </w:r>
    </w:p>
    <w:p w14:paraId="193C4630" w14:textId="77777777" w:rsidR="00F4321E" w:rsidRPr="00305F4F" w:rsidRDefault="00F4321E" w:rsidP="009F7567">
      <w:pPr>
        <w:ind w:firstLine="0"/>
        <w:jc w:val="both"/>
        <w:rPr>
          <w:color w:val="000000" w:themeColor="text1"/>
          <w:sz w:val="18"/>
          <w:szCs w:val="18"/>
        </w:rPr>
      </w:pPr>
      <w:r w:rsidRPr="00305F4F">
        <w:rPr>
          <w:color w:val="000000" w:themeColor="text1"/>
          <w:sz w:val="18"/>
          <w:szCs w:val="18"/>
        </w:rPr>
        <w:t>- prawo do dysponowania nieruchomością na cele budowlane,</w:t>
      </w:r>
    </w:p>
    <w:p w14:paraId="385D5DEE" w14:textId="77777777" w:rsidR="00F4321E" w:rsidRPr="00305F4F" w:rsidRDefault="00F4321E" w:rsidP="009F7567">
      <w:pPr>
        <w:ind w:firstLine="0"/>
        <w:jc w:val="both"/>
        <w:rPr>
          <w:color w:val="000000" w:themeColor="text1"/>
          <w:sz w:val="18"/>
          <w:szCs w:val="18"/>
        </w:rPr>
      </w:pPr>
      <w:r w:rsidRPr="00305F4F">
        <w:rPr>
          <w:color w:val="000000" w:themeColor="text1"/>
          <w:sz w:val="18"/>
          <w:szCs w:val="18"/>
        </w:rPr>
        <w:t>- wypis z księgi wieczystej,</w:t>
      </w:r>
    </w:p>
    <w:p w14:paraId="70E939AB" w14:textId="77777777" w:rsidR="00F4321E" w:rsidRPr="00305F4F" w:rsidRDefault="00F4321E" w:rsidP="009F7567">
      <w:pPr>
        <w:pStyle w:val="Standard"/>
        <w:ind w:left="284"/>
        <w:jc w:val="both"/>
        <w:rPr>
          <w:color w:val="000000" w:themeColor="text1"/>
          <w:sz w:val="18"/>
          <w:szCs w:val="18"/>
        </w:rPr>
      </w:pPr>
      <w:r w:rsidRPr="00305F4F">
        <w:rPr>
          <w:rFonts w:cs="Calibri"/>
          <w:color w:val="000000" w:themeColor="text1"/>
          <w:sz w:val="18"/>
          <w:szCs w:val="18"/>
        </w:rPr>
        <w:t>Zaleca się, aby Wykonawca dokonał i pracował w powiązaniu z wiedzą z wizji lokalnej w miejscu opisanym w przedmiocie zamówienia oraz uzyskał  na  swoją  odpowiedzialność  i  ryzyko  wszelkie  istotne  informacje,  które  mogą  być  przydatne  do przygotowania oferty. Wizja lokalna winna być wykonana na koszt własny Wykonawcy.</w:t>
      </w:r>
    </w:p>
    <w:p w14:paraId="3E563687" w14:textId="355E8224" w:rsidR="00F4321E" w:rsidRPr="00305F4F" w:rsidRDefault="00F4321E" w:rsidP="009F7567">
      <w:pPr>
        <w:pStyle w:val="Standard"/>
        <w:ind w:left="284"/>
        <w:jc w:val="both"/>
        <w:rPr>
          <w:rFonts w:cs="Calibri"/>
          <w:color w:val="000000" w:themeColor="text1"/>
          <w:sz w:val="18"/>
          <w:szCs w:val="18"/>
        </w:rPr>
      </w:pPr>
      <w:r w:rsidRPr="00305F4F">
        <w:rPr>
          <w:rFonts w:cs="Calibri"/>
          <w:color w:val="000000" w:themeColor="text1"/>
          <w:sz w:val="18"/>
          <w:szCs w:val="18"/>
        </w:rPr>
        <w:t>Wszystkie rozwiązania dotyczące zakresu opracowania jak i wyposażenia muszą zostać skonsultowane</w:t>
      </w:r>
      <w:r w:rsidR="0068520C">
        <w:rPr>
          <w:rFonts w:cs="Calibri"/>
          <w:color w:val="000000" w:themeColor="text1"/>
          <w:sz w:val="18"/>
          <w:szCs w:val="18"/>
        </w:rPr>
        <w:br/>
      </w:r>
      <w:r w:rsidRPr="00305F4F">
        <w:rPr>
          <w:rFonts w:cs="Calibri"/>
          <w:color w:val="000000" w:themeColor="text1"/>
          <w:sz w:val="18"/>
          <w:szCs w:val="18"/>
        </w:rPr>
        <w:t xml:space="preserve"> z Zamawiającym, w celu weryfikacji najlepszego rozwiązania.</w:t>
      </w:r>
    </w:p>
    <w:p w14:paraId="0C76B7FB" w14:textId="77777777" w:rsidR="00F4321E" w:rsidRPr="00305F4F" w:rsidRDefault="00F4321E" w:rsidP="00F4321E">
      <w:pPr>
        <w:autoSpaceDE w:val="0"/>
        <w:ind w:hanging="317"/>
        <w:jc w:val="both"/>
        <w:rPr>
          <w:bCs/>
          <w:color w:val="000000" w:themeColor="text1"/>
          <w:sz w:val="18"/>
          <w:szCs w:val="18"/>
        </w:rPr>
      </w:pPr>
    </w:p>
    <w:p w14:paraId="417CD0FB" w14:textId="77777777" w:rsidR="00F4321E" w:rsidRPr="00305F4F" w:rsidRDefault="00F4321E" w:rsidP="00F4321E">
      <w:pPr>
        <w:autoSpaceDE w:val="0"/>
        <w:ind w:hanging="317"/>
        <w:jc w:val="both"/>
        <w:rPr>
          <w:bCs/>
          <w:color w:val="000000" w:themeColor="text1"/>
          <w:sz w:val="18"/>
          <w:szCs w:val="18"/>
        </w:rPr>
      </w:pPr>
    </w:p>
    <w:p w14:paraId="6C69FAE2" w14:textId="77777777" w:rsidR="00F4321E" w:rsidRPr="00305F4F" w:rsidRDefault="00F4321E" w:rsidP="00F4321E">
      <w:pPr>
        <w:autoSpaceDE w:val="0"/>
        <w:ind w:hanging="317"/>
        <w:jc w:val="both"/>
        <w:rPr>
          <w:bCs/>
          <w:color w:val="000000" w:themeColor="text1"/>
          <w:sz w:val="18"/>
          <w:szCs w:val="18"/>
        </w:rPr>
      </w:pPr>
    </w:p>
    <w:p w14:paraId="38CA97CE" w14:textId="77777777" w:rsidR="00F4321E" w:rsidRPr="00305F4F" w:rsidRDefault="00F4321E" w:rsidP="00F4321E">
      <w:pPr>
        <w:autoSpaceDE w:val="0"/>
        <w:ind w:hanging="317"/>
        <w:jc w:val="both"/>
        <w:rPr>
          <w:bCs/>
          <w:color w:val="000000" w:themeColor="text1"/>
          <w:sz w:val="18"/>
          <w:szCs w:val="18"/>
        </w:rPr>
      </w:pPr>
    </w:p>
    <w:p w14:paraId="4F2E7C4C" w14:textId="77777777" w:rsidR="00F4321E" w:rsidRPr="00305F4F" w:rsidRDefault="00F4321E" w:rsidP="00F4321E">
      <w:pPr>
        <w:autoSpaceDE w:val="0"/>
        <w:ind w:hanging="317"/>
        <w:jc w:val="both"/>
        <w:rPr>
          <w:bCs/>
          <w:color w:val="000000" w:themeColor="text1"/>
          <w:sz w:val="18"/>
          <w:szCs w:val="18"/>
        </w:rPr>
      </w:pPr>
    </w:p>
    <w:p w14:paraId="45634DDF" w14:textId="4240F07D" w:rsidR="00F4321E" w:rsidRPr="00305F4F" w:rsidRDefault="00F4321E" w:rsidP="00F4321E">
      <w:pPr>
        <w:autoSpaceDE w:val="0"/>
        <w:ind w:hanging="317"/>
        <w:jc w:val="both"/>
        <w:rPr>
          <w:bCs/>
          <w:color w:val="000000" w:themeColor="text1"/>
          <w:sz w:val="18"/>
          <w:szCs w:val="18"/>
        </w:rPr>
      </w:pPr>
    </w:p>
    <w:sectPr w:rsidR="00F4321E" w:rsidRPr="00305F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B92"/>
    <w:multiLevelType w:val="hybridMultilevel"/>
    <w:tmpl w:val="906E3136"/>
    <w:lvl w:ilvl="0" w:tplc="04150003">
      <w:start w:val="1"/>
      <w:numFmt w:val="bullet"/>
      <w:lvlText w:val="o"/>
      <w:lvlJc w:val="left"/>
      <w:pPr>
        <w:ind w:left="720" w:hanging="360"/>
      </w:pPr>
      <w:rPr>
        <w:rFonts w:ascii="Courier New" w:hAnsi="Courier New" w:cs="Courier New" w:hint="default"/>
      </w:rPr>
    </w:lvl>
    <w:lvl w:ilvl="1" w:tplc="8D1AB22C">
      <w:start w:val="1"/>
      <w:numFmt w:val="decimal"/>
      <w:lvlText w:val="%2)"/>
      <w:lvlJc w:val="left"/>
      <w:pPr>
        <w:ind w:left="1440" w:hanging="360"/>
      </w:pPr>
      <w:rPr>
        <w:rFonts w:ascii="Calibri" w:hAnsi="Calibri" w:cs="Arial" w:hint="default"/>
        <w:sz w:val="18"/>
        <w:szCs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C76D72"/>
    <w:multiLevelType w:val="multilevel"/>
    <w:tmpl w:val="9FCA9484"/>
    <w:lvl w:ilvl="0">
      <w:start w:val="1"/>
      <w:numFmt w:val="decimal"/>
      <w:lvlText w:val="%1."/>
      <w:lvlJc w:val="left"/>
      <w:pPr>
        <w:ind w:left="337" w:hanging="360"/>
      </w:pPr>
      <w:rPr>
        <w:rFonts w:hint="default"/>
      </w:rPr>
    </w:lvl>
    <w:lvl w:ilvl="1">
      <w:start w:val="1"/>
      <w:numFmt w:val="decimal"/>
      <w:isLgl/>
      <w:lvlText w:val="%1.%2"/>
      <w:lvlJc w:val="left"/>
      <w:pPr>
        <w:ind w:left="677" w:hanging="360"/>
      </w:pPr>
      <w:rPr>
        <w:rFonts w:hint="default"/>
      </w:rPr>
    </w:lvl>
    <w:lvl w:ilvl="2">
      <w:start w:val="1"/>
      <w:numFmt w:val="decimal"/>
      <w:isLgl/>
      <w:lvlText w:val="%1.%2.%3"/>
      <w:lvlJc w:val="left"/>
      <w:pPr>
        <w:ind w:left="1017" w:hanging="360"/>
      </w:pPr>
      <w:rPr>
        <w:rFonts w:hint="default"/>
      </w:rPr>
    </w:lvl>
    <w:lvl w:ilvl="3">
      <w:start w:val="1"/>
      <w:numFmt w:val="decimal"/>
      <w:isLgl/>
      <w:lvlText w:val="%1.%2.%3.%4"/>
      <w:lvlJc w:val="left"/>
      <w:pPr>
        <w:ind w:left="1717" w:hanging="720"/>
      </w:pPr>
      <w:rPr>
        <w:rFonts w:hint="default"/>
      </w:rPr>
    </w:lvl>
    <w:lvl w:ilvl="4">
      <w:start w:val="1"/>
      <w:numFmt w:val="decimal"/>
      <w:isLgl/>
      <w:lvlText w:val="%1.%2.%3.%4.%5"/>
      <w:lvlJc w:val="left"/>
      <w:pPr>
        <w:ind w:left="2057" w:hanging="720"/>
      </w:pPr>
      <w:rPr>
        <w:rFonts w:hint="default"/>
      </w:rPr>
    </w:lvl>
    <w:lvl w:ilvl="5">
      <w:start w:val="1"/>
      <w:numFmt w:val="decimal"/>
      <w:isLgl/>
      <w:lvlText w:val="%1.%2.%3.%4.%5.%6"/>
      <w:lvlJc w:val="left"/>
      <w:pPr>
        <w:ind w:left="2757" w:hanging="1080"/>
      </w:pPr>
      <w:rPr>
        <w:rFonts w:hint="default"/>
      </w:rPr>
    </w:lvl>
    <w:lvl w:ilvl="6">
      <w:start w:val="1"/>
      <w:numFmt w:val="decimal"/>
      <w:isLgl/>
      <w:lvlText w:val="%1.%2.%3.%4.%5.%6.%7"/>
      <w:lvlJc w:val="left"/>
      <w:pPr>
        <w:ind w:left="3097" w:hanging="1080"/>
      </w:pPr>
      <w:rPr>
        <w:rFonts w:hint="default"/>
      </w:rPr>
    </w:lvl>
    <w:lvl w:ilvl="7">
      <w:start w:val="1"/>
      <w:numFmt w:val="decimal"/>
      <w:isLgl/>
      <w:lvlText w:val="%1.%2.%3.%4.%5.%6.%7.%8"/>
      <w:lvlJc w:val="left"/>
      <w:pPr>
        <w:ind w:left="3437" w:hanging="1080"/>
      </w:pPr>
      <w:rPr>
        <w:rFonts w:hint="default"/>
      </w:rPr>
    </w:lvl>
    <w:lvl w:ilvl="8">
      <w:start w:val="1"/>
      <w:numFmt w:val="decimal"/>
      <w:isLgl/>
      <w:lvlText w:val="%1.%2.%3.%4.%5.%6.%7.%8.%9"/>
      <w:lvlJc w:val="left"/>
      <w:pPr>
        <w:ind w:left="4137" w:hanging="1440"/>
      </w:pPr>
      <w:rPr>
        <w:rFonts w:hint="default"/>
      </w:rPr>
    </w:lvl>
  </w:abstractNum>
  <w:abstractNum w:abstractNumId="2" w15:restartNumberingAfterBreak="0">
    <w:nsid w:val="33D66255"/>
    <w:multiLevelType w:val="hybridMultilevel"/>
    <w:tmpl w:val="5150D172"/>
    <w:lvl w:ilvl="0" w:tplc="56E61240">
      <w:start w:val="1"/>
      <w:numFmt w:val="decimal"/>
      <w:lvlText w:val="3.%1"/>
      <w:lvlJc w:val="left"/>
      <w:pPr>
        <w:ind w:left="644" w:hanging="360"/>
      </w:pPr>
      <w:rPr>
        <w:b w:val="0"/>
        <w:i w:val="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 w15:restartNumberingAfterBreak="0">
    <w:nsid w:val="38AA7E26"/>
    <w:multiLevelType w:val="multilevel"/>
    <w:tmpl w:val="38AA7E26"/>
    <w:lvl w:ilvl="0">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B89464B"/>
    <w:multiLevelType w:val="hybridMultilevel"/>
    <w:tmpl w:val="092419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FA06091"/>
    <w:multiLevelType w:val="hybridMultilevel"/>
    <w:tmpl w:val="092419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50A57E34"/>
    <w:multiLevelType w:val="hybridMultilevel"/>
    <w:tmpl w:val="26D03B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CD36E3"/>
    <w:multiLevelType w:val="hybridMultilevel"/>
    <w:tmpl w:val="1178A65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A2F01F3"/>
    <w:multiLevelType w:val="hybridMultilevel"/>
    <w:tmpl w:val="E500D2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CA27014"/>
    <w:multiLevelType w:val="hybridMultilevel"/>
    <w:tmpl w:val="041C0C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E0A6DD4"/>
    <w:multiLevelType w:val="hybridMultilevel"/>
    <w:tmpl w:val="F6B299C0"/>
    <w:lvl w:ilvl="0" w:tplc="F17236BE">
      <w:start w:val="1"/>
      <w:numFmt w:val="decimal"/>
      <w:lvlText w:val="%1)"/>
      <w:lvlJc w:val="left"/>
      <w:pPr>
        <w:ind w:left="1080" w:hanging="360"/>
      </w:pPr>
      <w:rPr>
        <w:rFonts w:ascii="Calibri" w:hAnsi="Calibri"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65483806"/>
    <w:multiLevelType w:val="hybridMultilevel"/>
    <w:tmpl w:val="05EEDBAA"/>
    <w:lvl w:ilvl="0" w:tplc="14660DF0">
      <w:start w:val="1"/>
      <w:numFmt w:val="decimal"/>
      <w:lvlText w:val="%1)"/>
      <w:lvlJc w:val="left"/>
      <w:pPr>
        <w:ind w:left="643" w:hanging="360"/>
      </w:pPr>
      <w:rPr>
        <w:rFonts w:ascii="Calibri" w:hAnsi="Calibri" w:cs="Arial" w:hint="default"/>
        <w:sz w:val="18"/>
        <w:szCs w:val="18"/>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9F5811"/>
    <w:multiLevelType w:val="hybridMultilevel"/>
    <w:tmpl w:val="83BAD5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CC2FE6"/>
    <w:multiLevelType w:val="hybridMultilevel"/>
    <w:tmpl w:val="80860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F6E246C"/>
    <w:multiLevelType w:val="hybridMultilevel"/>
    <w:tmpl w:val="66CAD734"/>
    <w:lvl w:ilvl="0" w:tplc="9920D7A8">
      <w:start w:val="1"/>
      <w:numFmt w:val="decimal"/>
      <w:lvlText w:val="%1)"/>
      <w:lvlJc w:val="left"/>
      <w:pPr>
        <w:ind w:left="716" w:hanging="360"/>
      </w:pPr>
      <w:rPr>
        <w:rFonts w:ascii="Calibri" w:hAnsi="Calibri" w:cs="Arial" w:hint="default"/>
        <w:sz w:val="18"/>
        <w:szCs w:val="18"/>
      </w:r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15" w15:restartNumberingAfterBreak="0">
    <w:nsid w:val="75E94B7F"/>
    <w:multiLevelType w:val="multilevel"/>
    <w:tmpl w:val="75E9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8791B50"/>
    <w:multiLevelType w:val="hybridMultilevel"/>
    <w:tmpl w:val="18B07728"/>
    <w:lvl w:ilvl="0" w:tplc="C6F64D08">
      <w:start w:val="1"/>
      <w:numFmt w:val="decimal"/>
      <w:lvlText w:val="%1."/>
      <w:lvlJc w:val="right"/>
      <w:pPr>
        <w:ind w:left="502" w:hanging="360"/>
      </w:pPr>
      <w:rPr>
        <w:rFonts w:hint="default"/>
        <w:color w:val="auto"/>
      </w:rPr>
    </w:lvl>
    <w:lvl w:ilvl="1" w:tplc="27CE728C">
      <w:start w:val="1"/>
      <w:numFmt w:val="decimal"/>
      <w:lvlText w:val="%2)"/>
      <w:lvlJc w:val="left"/>
      <w:pPr>
        <w:ind w:left="1222" w:hanging="360"/>
      </w:pPr>
      <w:rPr>
        <w:rFonts w:ascii="Calibri" w:hAnsi="Calibri" w:cs="Arial" w:hint="default"/>
        <w:sz w:val="18"/>
        <w:szCs w:val="18"/>
      </w:rPr>
    </w:lvl>
    <w:lvl w:ilvl="2" w:tplc="01EE7798">
      <w:start w:val="3"/>
      <w:numFmt w:val="decimal"/>
      <w:lvlText w:val="%3)"/>
      <w:lvlJc w:val="left"/>
      <w:pPr>
        <w:ind w:left="2122" w:hanging="360"/>
      </w:pPr>
      <w:rPr>
        <w:rFonts w:hint="default"/>
      </w:r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 w15:restartNumberingAfterBreak="0">
    <w:nsid w:val="7CFE76AF"/>
    <w:multiLevelType w:val="hybridMultilevel"/>
    <w:tmpl w:val="1B0634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33641612">
    <w:abstractNumId w:val="17"/>
  </w:num>
  <w:num w:numId="2" w16cid:durableId="1629050734">
    <w:abstractNumId w:val="14"/>
  </w:num>
  <w:num w:numId="3" w16cid:durableId="1639914015">
    <w:abstractNumId w:val="11"/>
  </w:num>
  <w:num w:numId="4" w16cid:durableId="927465897">
    <w:abstractNumId w:val="9"/>
  </w:num>
  <w:num w:numId="5" w16cid:durableId="1053231717">
    <w:abstractNumId w:val="5"/>
  </w:num>
  <w:num w:numId="6" w16cid:durableId="1148208627">
    <w:abstractNumId w:val="8"/>
  </w:num>
  <w:num w:numId="7" w16cid:durableId="1875536686">
    <w:abstractNumId w:val="4"/>
  </w:num>
  <w:num w:numId="8" w16cid:durableId="1200313480">
    <w:abstractNumId w:val="16"/>
  </w:num>
  <w:num w:numId="9" w16cid:durableId="391469694">
    <w:abstractNumId w:val="0"/>
  </w:num>
  <w:num w:numId="10" w16cid:durableId="527524330">
    <w:abstractNumId w:val="7"/>
  </w:num>
  <w:num w:numId="11" w16cid:durableId="1543513421">
    <w:abstractNumId w:val="6"/>
  </w:num>
  <w:num w:numId="12" w16cid:durableId="321199017">
    <w:abstractNumId w:val="10"/>
  </w:num>
  <w:num w:numId="13" w16cid:durableId="473184328">
    <w:abstractNumId w:val="1"/>
  </w:num>
  <w:num w:numId="14" w16cid:durableId="1208226400">
    <w:abstractNumId w:val="12"/>
  </w:num>
  <w:num w:numId="15" w16cid:durableId="1151168428">
    <w:abstractNumId w:val="13"/>
  </w:num>
  <w:num w:numId="16" w16cid:durableId="19331196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303195">
    <w:abstractNumId w:val="15"/>
  </w:num>
  <w:num w:numId="18" w16cid:durableId="649752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E2A"/>
    <w:rsid w:val="000233F5"/>
    <w:rsid w:val="00037407"/>
    <w:rsid w:val="00051B3F"/>
    <w:rsid w:val="000A7E8F"/>
    <w:rsid w:val="000A7EAF"/>
    <w:rsid w:val="000D30E5"/>
    <w:rsid w:val="000D7C78"/>
    <w:rsid w:val="0010555C"/>
    <w:rsid w:val="00146F98"/>
    <w:rsid w:val="00192A1B"/>
    <w:rsid w:val="0019793D"/>
    <w:rsid w:val="001C72B6"/>
    <w:rsid w:val="001F2309"/>
    <w:rsid w:val="001F63A2"/>
    <w:rsid w:val="002223C8"/>
    <w:rsid w:val="002264EA"/>
    <w:rsid w:val="0025659E"/>
    <w:rsid w:val="00281E66"/>
    <w:rsid w:val="002C1506"/>
    <w:rsid w:val="002E096F"/>
    <w:rsid w:val="00305F4F"/>
    <w:rsid w:val="003124B2"/>
    <w:rsid w:val="00321106"/>
    <w:rsid w:val="003530EB"/>
    <w:rsid w:val="00381D74"/>
    <w:rsid w:val="00390E41"/>
    <w:rsid w:val="003C06C4"/>
    <w:rsid w:val="003E07FD"/>
    <w:rsid w:val="003E6B55"/>
    <w:rsid w:val="003E6D71"/>
    <w:rsid w:val="003F0BDD"/>
    <w:rsid w:val="00440DC5"/>
    <w:rsid w:val="004547AB"/>
    <w:rsid w:val="00465185"/>
    <w:rsid w:val="00470277"/>
    <w:rsid w:val="004A33EB"/>
    <w:rsid w:val="004B1424"/>
    <w:rsid w:val="004D0420"/>
    <w:rsid w:val="004D6E3A"/>
    <w:rsid w:val="00502EDC"/>
    <w:rsid w:val="00521D5B"/>
    <w:rsid w:val="00523491"/>
    <w:rsid w:val="005A50DB"/>
    <w:rsid w:val="00606FD9"/>
    <w:rsid w:val="00635463"/>
    <w:rsid w:val="0068520C"/>
    <w:rsid w:val="00685780"/>
    <w:rsid w:val="006C2874"/>
    <w:rsid w:val="00724097"/>
    <w:rsid w:val="00730ED8"/>
    <w:rsid w:val="00752867"/>
    <w:rsid w:val="00810E2A"/>
    <w:rsid w:val="0083521C"/>
    <w:rsid w:val="0083682B"/>
    <w:rsid w:val="0088205E"/>
    <w:rsid w:val="008A1752"/>
    <w:rsid w:val="008C1D4B"/>
    <w:rsid w:val="008E753A"/>
    <w:rsid w:val="009037EC"/>
    <w:rsid w:val="00917DEB"/>
    <w:rsid w:val="00927A77"/>
    <w:rsid w:val="009358A3"/>
    <w:rsid w:val="0094211A"/>
    <w:rsid w:val="00943EF5"/>
    <w:rsid w:val="009D1ED7"/>
    <w:rsid w:val="009D7C12"/>
    <w:rsid w:val="009F7567"/>
    <w:rsid w:val="00A2124C"/>
    <w:rsid w:val="00A45192"/>
    <w:rsid w:val="00A97353"/>
    <w:rsid w:val="00AB3653"/>
    <w:rsid w:val="00AF67D0"/>
    <w:rsid w:val="00B0085E"/>
    <w:rsid w:val="00B23EC1"/>
    <w:rsid w:val="00B249BD"/>
    <w:rsid w:val="00B321CA"/>
    <w:rsid w:val="00B7440D"/>
    <w:rsid w:val="00B91437"/>
    <w:rsid w:val="00BA4AF9"/>
    <w:rsid w:val="00BC1A8C"/>
    <w:rsid w:val="00BD4F47"/>
    <w:rsid w:val="00BD7069"/>
    <w:rsid w:val="00C1256B"/>
    <w:rsid w:val="00C2028A"/>
    <w:rsid w:val="00C550C8"/>
    <w:rsid w:val="00CB5167"/>
    <w:rsid w:val="00D06BEC"/>
    <w:rsid w:val="00D862AD"/>
    <w:rsid w:val="00DB5EB6"/>
    <w:rsid w:val="00E130DF"/>
    <w:rsid w:val="00E34DBD"/>
    <w:rsid w:val="00E5457C"/>
    <w:rsid w:val="00E7118F"/>
    <w:rsid w:val="00EB4FC7"/>
    <w:rsid w:val="00F3648F"/>
    <w:rsid w:val="00F40125"/>
    <w:rsid w:val="00F4321E"/>
    <w:rsid w:val="00F44D51"/>
    <w:rsid w:val="00FD13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A86B8"/>
  <w15:docId w15:val="{4B5F6638-E7D2-40F4-BD43-C9B639CF9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0E2A"/>
    <w:pPr>
      <w:spacing w:after="0" w:line="240" w:lineRule="auto"/>
      <w:ind w:left="317" w:hanging="340"/>
      <w:jc w:val="center"/>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810E2A"/>
    <w:pPr>
      <w:suppressAutoHyphens/>
      <w:ind w:left="720" w:firstLine="0"/>
      <w:contextualSpacing/>
      <w:jc w:val="left"/>
    </w:pPr>
    <w:rPr>
      <w:rFonts w:ascii="Times New Roman" w:eastAsia="Times New Roman" w:hAnsi="Times New Roman"/>
      <w:sz w:val="24"/>
      <w:szCs w:val="24"/>
      <w:lang w:val="x-none" w:eastAsia="ar-SA"/>
    </w:rPr>
  </w:style>
  <w:style w:type="paragraph" w:styleId="Tytu">
    <w:name w:val="Title"/>
    <w:basedOn w:val="Normalny"/>
    <w:link w:val="TytuZnak"/>
    <w:qFormat/>
    <w:rsid w:val="00810E2A"/>
    <w:pPr>
      <w:spacing w:after="200" w:line="276" w:lineRule="auto"/>
      <w:ind w:left="0" w:firstLine="0"/>
    </w:pPr>
    <w:rPr>
      <w:rFonts w:ascii="Arial" w:eastAsia="Times New Roman" w:hAnsi="Arial"/>
      <w:b/>
      <w:bCs/>
      <w:sz w:val="28"/>
      <w:lang w:val="x-none"/>
    </w:rPr>
  </w:style>
  <w:style w:type="character" w:customStyle="1" w:styleId="TytuZnak">
    <w:name w:val="Tytuł Znak"/>
    <w:basedOn w:val="Domylnaczcionkaakapitu"/>
    <w:link w:val="Tytu"/>
    <w:rsid w:val="00810E2A"/>
    <w:rPr>
      <w:rFonts w:ascii="Arial" w:eastAsia="Times New Roman" w:hAnsi="Arial" w:cs="Times New Roman"/>
      <w:b/>
      <w:bCs/>
      <w:sz w:val="28"/>
      <w:lang w:val="x-none"/>
    </w:rPr>
  </w:style>
  <w:style w:type="character" w:customStyle="1" w:styleId="AkapitzlistZnak">
    <w:name w:val="Akapit z listą Znak"/>
    <w:link w:val="Akapitzlist"/>
    <w:uiPriority w:val="34"/>
    <w:rsid w:val="00810E2A"/>
    <w:rPr>
      <w:rFonts w:ascii="Times New Roman" w:eastAsia="Times New Roman" w:hAnsi="Times New Roman" w:cs="Times New Roman"/>
      <w:sz w:val="24"/>
      <w:szCs w:val="24"/>
      <w:lang w:val="x-none" w:eastAsia="ar-SA"/>
    </w:rPr>
  </w:style>
  <w:style w:type="paragraph" w:customStyle="1" w:styleId="Standard">
    <w:name w:val="Standard"/>
    <w:rsid w:val="00F4321E"/>
    <w:pPr>
      <w:suppressAutoHyphens/>
      <w:autoSpaceDN w:val="0"/>
    </w:pPr>
    <w:rPr>
      <w:rFonts w:ascii="Calibri" w:eastAsia="Calibri" w:hAnsi="Calibri" w:cs="Times New Roman"/>
      <w:kern w:val="3"/>
    </w:rPr>
  </w:style>
  <w:style w:type="paragraph" w:styleId="Poprawka">
    <w:name w:val="Revision"/>
    <w:hidden/>
    <w:uiPriority w:val="99"/>
    <w:semiHidden/>
    <w:rsid w:val="005A50DB"/>
    <w:pPr>
      <w:spacing w:after="0" w:line="240" w:lineRule="auto"/>
    </w:pPr>
    <w:rPr>
      <w:rFonts w:ascii="Calibri" w:eastAsia="Calibri" w:hAnsi="Calibri" w:cs="Times New Roman"/>
    </w:rPr>
  </w:style>
  <w:style w:type="paragraph" w:styleId="Tekstdymka">
    <w:name w:val="Balloon Text"/>
    <w:basedOn w:val="Normalny"/>
    <w:link w:val="TekstdymkaZnak"/>
    <w:uiPriority w:val="99"/>
    <w:semiHidden/>
    <w:unhideWhenUsed/>
    <w:rsid w:val="005A50DB"/>
    <w:rPr>
      <w:rFonts w:ascii="Segoe UI" w:hAnsi="Segoe UI" w:cs="Segoe UI"/>
      <w:sz w:val="18"/>
      <w:szCs w:val="18"/>
    </w:rPr>
  </w:style>
  <w:style w:type="character" w:customStyle="1" w:styleId="TekstdymkaZnak">
    <w:name w:val="Tekst dymka Znak"/>
    <w:basedOn w:val="Domylnaczcionkaakapitu"/>
    <w:link w:val="Tekstdymka"/>
    <w:uiPriority w:val="99"/>
    <w:semiHidden/>
    <w:rsid w:val="005A50DB"/>
    <w:rPr>
      <w:rFonts w:ascii="Segoe UI" w:eastAsia="Calibri" w:hAnsi="Segoe UI" w:cs="Segoe UI"/>
      <w:sz w:val="18"/>
      <w:szCs w:val="18"/>
    </w:rPr>
  </w:style>
  <w:style w:type="paragraph" w:styleId="Tekstprzypisudolnego">
    <w:name w:val="footnote text"/>
    <w:basedOn w:val="Normalny"/>
    <w:link w:val="TekstprzypisudolnegoZnak"/>
    <w:uiPriority w:val="99"/>
    <w:unhideWhenUsed/>
    <w:rsid w:val="00BC1A8C"/>
    <w:pPr>
      <w:ind w:left="0" w:firstLine="0"/>
      <w:jc w:val="left"/>
    </w:pPr>
    <w:rPr>
      <w:rFonts w:ascii="Times New Roman" w:eastAsia="Times New Roman" w:hAnsi="Times New Roman"/>
      <w:sz w:val="20"/>
      <w:szCs w:val="20"/>
    </w:rPr>
  </w:style>
  <w:style w:type="character" w:customStyle="1" w:styleId="TekstprzypisudolnegoZnak">
    <w:name w:val="Tekst przypisu dolnego Znak"/>
    <w:basedOn w:val="Domylnaczcionkaakapitu"/>
    <w:link w:val="Tekstprzypisudolnego"/>
    <w:uiPriority w:val="99"/>
    <w:rsid w:val="00BC1A8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62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2482</Words>
  <Characters>14895</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Chiniewicz</dc:creator>
  <cp:lastModifiedBy>MarekS</cp:lastModifiedBy>
  <cp:revision>2</cp:revision>
  <dcterms:created xsi:type="dcterms:W3CDTF">2022-05-12T09:35:00Z</dcterms:created>
  <dcterms:modified xsi:type="dcterms:W3CDTF">2022-05-12T09:35:00Z</dcterms:modified>
</cp:coreProperties>
</file>