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F40B5" w14:textId="77777777" w:rsidR="00D64ED8" w:rsidRPr="006670C8" w:rsidRDefault="001205E8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670C8">
        <w:rPr>
          <w:rFonts w:ascii="Times New Roman" w:eastAsia="Times New Roman" w:hAnsi="Times New Roman" w:cs="Times New Roman"/>
          <w:b/>
          <w:lang w:eastAsia="ar-SA"/>
        </w:rPr>
        <w:t>Załącznik nr 3</w:t>
      </w:r>
      <w:r w:rsidR="00D64ED8" w:rsidRPr="006670C8">
        <w:rPr>
          <w:rFonts w:ascii="Times New Roman" w:eastAsia="Times New Roman" w:hAnsi="Times New Roman" w:cs="Times New Roman"/>
          <w:b/>
          <w:lang w:eastAsia="ar-SA"/>
        </w:rPr>
        <w:t xml:space="preserve"> do SWZ</w:t>
      </w:r>
    </w:p>
    <w:p w14:paraId="65F2564A" w14:textId="77777777" w:rsidR="003B3A2D" w:rsidRPr="006670C8" w:rsidRDefault="003B3A2D" w:rsidP="000E3DE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E53C83" w14:textId="77777777" w:rsidR="003B3A2D" w:rsidRPr="006670C8" w:rsidRDefault="001205E8" w:rsidP="003B3A2D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670C8">
        <w:rPr>
          <w:rFonts w:ascii="Times New Roman" w:hAnsi="Times New Roman" w:cs="Times New Roman"/>
          <w:b/>
          <w:color w:val="000000"/>
        </w:rPr>
        <w:t>Metodyka badań</w:t>
      </w:r>
    </w:p>
    <w:p w14:paraId="214F2916" w14:textId="77777777" w:rsidR="003B3A2D" w:rsidRPr="006670C8" w:rsidRDefault="003B3A2D" w:rsidP="003B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4E7ED02" w14:textId="3B2AAFCB" w:rsidR="003B3A2D" w:rsidRPr="006670C8" w:rsidRDefault="001205E8" w:rsidP="0024141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i/>
          <w:lang w:eastAsia="pl-PL"/>
        </w:rPr>
      </w:pPr>
      <w:r w:rsidRPr="006670C8">
        <w:rPr>
          <w:rFonts w:ascii="Times New Roman" w:eastAsiaTheme="minorEastAsia" w:hAnsi="Times New Roman" w:cs="Times New Roman"/>
          <w:i/>
          <w:lang w:eastAsia="pl-PL"/>
        </w:rPr>
        <w:t>dotycząca</w:t>
      </w:r>
      <w:r w:rsidR="003B3A2D" w:rsidRPr="006670C8">
        <w:rPr>
          <w:rFonts w:ascii="Times New Roman" w:eastAsiaTheme="minorEastAsia" w:hAnsi="Times New Roman" w:cs="Times New Roman"/>
          <w:i/>
          <w:lang w:eastAsia="pl-PL"/>
        </w:rPr>
        <w:t xml:space="preserve"> zamówienia pn</w:t>
      </w:r>
      <w:bookmarkStart w:id="0" w:name="_Hlk67342148"/>
      <w:r w:rsidR="003B3A2D" w:rsidRPr="006670C8">
        <w:rPr>
          <w:rFonts w:ascii="Times New Roman" w:eastAsiaTheme="minorEastAsia" w:hAnsi="Times New Roman" w:cs="Times New Roman"/>
          <w:i/>
          <w:lang w:eastAsia="pl-PL"/>
        </w:rPr>
        <w:t>.</w:t>
      </w:r>
      <w:r w:rsidR="003B3A2D" w:rsidRPr="00B72F19">
        <w:rPr>
          <w:rFonts w:ascii="Times New Roman" w:eastAsiaTheme="minorEastAsia" w:hAnsi="Times New Roman" w:cs="Times New Roman"/>
          <w:b/>
          <w:i/>
          <w:lang w:eastAsia="pl-PL"/>
        </w:rPr>
        <w:t xml:space="preserve"> </w:t>
      </w:r>
      <w:r w:rsidR="00B72F19" w:rsidRPr="00B72F19">
        <w:rPr>
          <w:rFonts w:ascii="Times New Roman" w:hAnsi="Times New Roman" w:cs="Times New Roman"/>
          <w:b/>
          <w:sz w:val="24"/>
          <w:szCs w:val="24"/>
        </w:rPr>
        <w:t xml:space="preserve">„Monitoring aktywności głosowej puchacza </w:t>
      </w:r>
      <w:r w:rsidR="00B72F19" w:rsidRPr="00B72F19">
        <w:rPr>
          <w:rFonts w:ascii="Times New Roman" w:hAnsi="Times New Roman" w:cs="Times New Roman"/>
          <w:b/>
          <w:i/>
          <w:sz w:val="24"/>
          <w:szCs w:val="24"/>
        </w:rPr>
        <w:t xml:space="preserve">Bubo </w:t>
      </w:r>
      <w:proofErr w:type="spellStart"/>
      <w:r w:rsidR="00B72F19" w:rsidRPr="00B72F19">
        <w:rPr>
          <w:rFonts w:ascii="Times New Roman" w:hAnsi="Times New Roman" w:cs="Times New Roman"/>
          <w:b/>
          <w:i/>
          <w:sz w:val="24"/>
          <w:szCs w:val="24"/>
        </w:rPr>
        <w:t>bubo</w:t>
      </w:r>
      <w:proofErr w:type="spellEnd"/>
      <w:r w:rsidR="00B72F19" w:rsidRPr="00B72F19">
        <w:rPr>
          <w:rFonts w:ascii="Times New Roman" w:hAnsi="Times New Roman" w:cs="Times New Roman"/>
          <w:b/>
          <w:sz w:val="24"/>
          <w:szCs w:val="24"/>
        </w:rPr>
        <w:t xml:space="preserve"> na terenie Beskidzkich Parków Krajobrazowych”</w:t>
      </w:r>
    </w:p>
    <w:bookmarkEnd w:id="0"/>
    <w:p w14:paraId="007C5287" w14:textId="77777777" w:rsidR="003B3A2D" w:rsidRPr="00ED2A95" w:rsidRDefault="001205E8" w:rsidP="001205E8">
      <w:pPr>
        <w:pStyle w:val="Akapitzlist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b/>
        </w:rPr>
      </w:pPr>
      <w:r w:rsidRPr="00ED2A95">
        <w:rPr>
          <w:rFonts w:ascii="Times New Roman" w:hAnsi="Times New Roman" w:cs="Times New Roman"/>
          <w:b/>
        </w:rPr>
        <w:t>Obszar objęty opracowaniem</w:t>
      </w:r>
    </w:p>
    <w:p w14:paraId="3C76AEA1" w14:textId="3A755184" w:rsidR="001205E8" w:rsidRPr="006670C8" w:rsidRDefault="001205E8" w:rsidP="00C86BAF">
      <w:pPr>
        <w:spacing w:after="0"/>
        <w:jc w:val="both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>Obszar objęty opracowaniem obejmuje teren trzech Beskidów: Małego, Śląskiego i Żywieckiego, w fizycznogeograficznym ujęciu Kondrackiego (201</w:t>
      </w:r>
      <w:r w:rsidR="00544AC0">
        <w:rPr>
          <w:rFonts w:ascii="Times New Roman" w:hAnsi="Times New Roman" w:cs="Times New Roman"/>
        </w:rPr>
        <w:t>8</w:t>
      </w:r>
      <w:r w:rsidRPr="006670C8">
        <w:rPr>
          <w:rFonts w:ascii="Times New Roman" w:hAnsi="Times New Roman" w:cs="Times New Roman"/>
        </w:rPr>
        <w:t xml:space="preserve">) i w granicach administracyjnych województwa śląskiego. </w:t>
      </w:r>
      <w:r w:rsidR="007C6557">
        <w:rPr>
          <w:rFonts w:ascii="Times New Roman" w:hAnsi="Times New Roman" w:cs="Times New Roman"/>
        </w:rPr>
        <w:t>Obszar ten</w:t>
      </w:r>
      <w:r w:rsidR="004A07FE">
        <w:rPr>
          <w:rFonts w:ascii="Times New Roman" w:hAnsi="Times New Roman" w:cs="Times New Roman"/>
        </w:rPr>
        <w:t xml:space="preserve"> częściowo</w:t>
      </w:r>
      <w:r w:rsidR="007C6557">
        <w:rPr>
          <w:rFonts w:ascii="Times New Roman" w:hAnsi="Times New Roman" w:cs="Times New Roman"/>
        </w:rPr>
        <w:t xml:space="preserve"> obejmuje również teren trzech parków krajobrazowych: Park Krajobrazowy Beskidu Małego, Park Krajobrazowy Bes</w:t>
      </w:r>
      <w:r w:rsidR="00DD6ECE">
        <w:rPr>
          <w:rFonts w:ascii="Times New Roman" w:hAnsi="Times New Roman" w:cs="Times New Roman"/>
        </w:rPr>
        <w:t>kidu Śląskiego i Żywiecki Park K</w:t>
      </w:r>
      <w:r w:rsidR="007C6557">
        <w:rPr>
          <w:rFonts w:ascii="Times New Roman" w:hAnsi="Times New Roman" w:cs="Times New Roman"/>
        </w:rPr>
        <w:t xml:space="preserve">rajobrazowy. </w:t>
      </w:r>
      <w:r w:rsidRPr="006670C8">
        <w:rPr>
          <w:rFonts w:ascii="Times New Roman" w:hAnsi="Times New Roman" w:cs="Times New Roman"/>
        </w:rPr>
        <w:t>Powierzchnia tak wyznaczonego obszaru wynosi 1121 km</w:t>
      </w:r>
      <w:r w:rsidRPr="006670C8">
        <w:rPr>
          <w:rFonts w:ascii="Times New Roman" w:hAnsi="Times New Roman" w:cs="Times New Roman"/>
          <w:vertAlign w:val="superscript"/>
        </w:rPr>
        <w:t>2</w:t>
      </w:r>
      <w:r w:rsidRPr="006670C8">
        <w:rPr>
          <w:rFonts w:ascii="Times New Roman" w:hAnsi="Times New Roman" w:cs="Times New Roman"/>
        </w:rPr>
        <w:t>. Lokalizację i zasięg obszaru opracowania prezentuje Rys. 1.</w:t>
      </w:r>
    </w:p>
    <w:p w14:paraId="30162910" w14:textId="77777777" w:rsidR="001205E8" w:rsidRPr="006670C8" w:rsidRDefault="001205E8" w:rsidP="00C86BAF">
      <w:pPr>
        <w:keepNext/>
        <w:spacing w:after="0"/>
        <w:jc w:val="center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3551505" wp14:editId="02144FDD">
            <wp:extent cx="5759450" cy="4074160"/>
            <wp:effectExtent l="0" t="0" r="0" b="2540"/>
            <wp:docPr id="2" name="Obraz 2" descr="C:\Users\Rafał\Desktop\Obszar oprac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fał\Desktop\Obszar opracowa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21032" w14:textId="77777777" w:rsidR="001205E8" w:rsidRDefault="001205E8" w:rsidP="001205E8">
      <w:pPr>
        <w:pStyle w:val="Podpiskolor"/>
        <w:rPr>
          <w:rFonts w:ascii="Times New Roman" w:hAnsi="Times New Roman" w:cs="Times New Roman"/>
          <w:color w:val="auto"/>
          <w:szCs w:val="22"/>
        </w:rPr>
      </w:pPr>
      <w:r w:rsidRPr="006670C8">
        <w:rPr>
          <w:rFonts w:ascii="Times New Roman" w:hAnsi="Times New Roman" w:cs="Times New Roman"/>
          <w:color w:val="auto"/>
          <w:szCs w:val="22"/>
        </w:rPr>
        <w:t xml:space="preserve">Rysunek </w:t>
      </w:r>
      <w:r w:rsidRPr="006670C8">
        <w:rPr>
          <w:rFonts w:ascii="Times New Roman" w:hAnsi="Times New Roman" w:cs="Times New Roman"/>
          <w:noProof/>
          <w:color w:val="auto"/>
          <w:szCs w:val="22"/>
        </w:rPr>
        <w:t>1</w:t>
      </w:r>
      <w:r w:rsidRPr="006670C8">
        <w:rPr>
          <w:rFonts w:ascii="Times New Roman" w:hAnsi="Times New Roman" w:cs="Times New Roman"/>
          <w:color w:val="auto"/>
          <w:szCs w:val="22"/>
        </w:rPr>
        <w:t xml:space="preserve">. Granice obszaru opracowania. Źródło podkładu mapy: www.openstreetmap.org, © autorzy </w:t>
      </w:r>
      <w:proofErr w:type="spellStart"/>
      <w:r w:rsidRPr="006670C8">
        <w:rPr>
          <w:rFonts w:ascii="Times New Roman" w:hAnsi="Times New Roman" w:cs="Times New Roman"/>
          <w:color w:val="auto"/>
          <w:szCs w:val="22"/>
        </w:rPr>
        <w:t>OpenStreetMap</w:t>
      </w:r>
      <w:proofErr w:type="spellEnd"/>
      <w:r w:rsidRPr="006670C8">
        <w:rPr>
          <w:rFonts w:ascii="Times New Roman" w:hAnsi="Times New Roman" w:cs="Times New Roman"/>
          <w:color w:val="auto"/>
          <w:szCs w:val="22"/>
        </w:rPr>
        <w:t>.</w:t>
      </w:r>
    </w:p>
    <w:p w14:paraId="23A61569" w14:textId="56594E23" w:rsidR="002627BC" w:rsidRDefault="00D0252E" w:rsidP="007C6557">
      <w:pPr>
        <w:pStyle w:val="Podpiskolor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W obrębie wskazanego terenu </w:t>
      </w:r>
      <w:r w:rsidR="007C6557">
        <w:rPr>
          <w:rFonts w:ascii="Times New Roman" w:hAnsi="Times New Roman" w:cs="Times New Roman"/>
          <w:color w:val="auto"/>
          <w:szCs w:val="22"/>
        </w:rPr>
        <w:t>zostało</w:t>
      </w:r>
      <w:r>
        <w:rPr>
          <w:rFonts w:ascii="Times New Roman" w:hAnsi="Times New Roman" w:cs="Times New Roman"/>
          <w:color w:val="auto"/>
          <w:szCs w:val="22"/>
        </w:rPr>
        <w:t xml:space="preserve"> </w:t>
      </w:r>
      <w:r w:rsidR="007C6557">
        <w:rPr>
          <w:rFonts w:ascii="Times New Roman" w:hAnsi="Times New Roman" w:cs="Times New Roman"/>
          <w:color w:val="auto"/>
          <w:szCs w:val="22"/>
        </w:rPr>
        <w:t>wytypowanych 9 lokalizacji</w:t>
      </w:r>
      <w:r>
        <w:rPr>
          <w:rFonts w:ascii="Times New Roman" w:hAnsi="Times New Roman" w:cs="Times New Roman"/>
          <w:color w:val="auto"/>
          <w:szCs w:val="22"/>
        </w:rPr>
        <w:t xml:space="preserve"> </w:t>
      </w:r>
      <w:r w:rsidR="00D251D1">
        <w:rPr>
          <w:rFonts w:ascii="Times New Roman" w:hAnsi="Times New Roman" w:cs="Times New Roman"/>
          <w:color w:val="auto"/>
          <w:szCs w:val="22"/>
        </w:rPr>
        <w:t>prawdopodobnych terytoriów monitorowanego gatunku</w:t>
      </w:r>
      <w:r w:rsidR="00283540">
        <w:rPr>
          <w:rFonts w:ascii="Times New Roman" w:hAnsi="Times New Roman" w:cs="Times New Roman"/>
          <w:color w:val="auto"/>
          <w:szCs w:val="22"/>
        </w:rPr>
        <w:t>, L</w:t>
      </w:r>
      <w:r w:rsidR="00993B3E">
        <w:rPr>
          <w:rFonts w:ascii="Times New Roman" w:hAnsi="Times New Roman" w:cs="Times New Roman"/>
          <w:color w:val="auto"/>
          <w:szCs w:val="22"/>
        </w:rPr>
        <w:t xml:space="preserve">okalizacje te zostaną udostępnione Wykonawcy po podpisaniu umowy. Ilość lokalizacji w obrębie poszczególnych </w:t>
      </w:r>
      <w:r w:rsidR="00DD6ECE">
        <w:rPr>
          <w:rFonts w:ascii="Times New Roman" w:hAnsi="Times New Roman" w:cs="Times New Roman"/>
          <w:color w:val="auto"/>
          <w:szCs w:val="22"/>
        </w:rPr>
        <w:t>parków</w:t>
      </w:r>
      <w:r w:rsidR="003D04AF">
        <w:rPr>
          <w:rFonts w:ascii="Times New Roman" w:hAnsi="Times New Roman" w:cs="Times New Roman"/>
          <w:color w:val="auto"/>
          <w:szCs w:val="22"/>
        </w:rPr>
        <w:t xml:space="preserve"> krajobrazowych</w:t>
      </w:r>
      <w:r w:rsidR="004A07FE">
        <w:rPr>
          <w:rFonts w:ascii="Times New Roman" w:hAnsi="Times New Roman" w:cs="Times New Roman"/>
          <w:color w:val="auto"/>
          <w:szCs w:val="22"/>
        </w:rPr>
        <w:t xml:space="preserve"> </w:t>
      </w:r>
      <w:r w:rsidR="002627BC">
        <w:rPr>
          <w:rFonts w:ascii="Times New Roman" w:hAnsi="Times New Roman" w:cs="Times New Roman"/>
          <w:color w:val="auto"/>
          <w:szCs w:val="22"/>
        </w:rPr>
        <w:t>wynosi:</w:t>
      </w:r>
    </w:p>
    <w:p w14:paraId="46590590" w14:textId="330FD068" w:rsidR="002627BC" w:rsidRDefault="002627BC" w:rsidP="007C6557">
      <w:pPr>
        <w:pStyle w:val="Podpiskolor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- Park Krajobrazowy Beskidu Małego </w:t>
      </w:r>
      <w:r w:rsidR="00A51C41">
        <w:rPr>
          <w:rFonts w:ascii="Times New Roman" w:hAnsi="Times New Roman" w:cs="Times New Roman"/>
          <w:color w:val="auto"/>
          <w:szCs w:val="22"/>
        </w:rPr>
        <w:t>– 3 lokalizacje</w:t>
      </w:r>
    </w:p>
    <w:p w14:paraId="6ABC5A46" w14:textId="641CCA2A" w:rsidR="002627BC" w:rsidRDefault="002627BC" w:rsidP="007C6557">
      <w:pPr>
        <w:pStyle w:val="Podpiskolor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- Park Krajobrazowy Beskidu Śląskiego</w:t>
      </w:r>
      <w:r w:rsidR="00A51C41">
        <w:rPr>
          <w:rFonts w:ascii="Times New Roman" w:hAnsi="Times New Roman" w:cs="Times New Roman"/>
          <w:color w:val="auto"/>
          <w:szCs w:val="22"/>
        </w:rPr>
        <w:t xml:space="preserve"> – 4 lokalizacje</w:t>
      </w:r>
    </w:p>
    <w:p w14:paraId="6CD8E1D6" w14:textId="1B408D34" w:rsidR="002627BC" w:rsidRPr="006670C8" w:rsidRDefault="002627BC" w:rsidP="007C6557">
      <w:pPr>
        <w:pStyle w:val="Podpiskolor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- Żywiecki Park Krajobrazowy</w:t>
      </w:r>
      <w:r w:rsidR="00A51C41">
        <w:rPr>
          <w:rFonts w:ascii="Times New Roman" w:hAnsi="Times New Roman" w:cs="Times New Roman"/>
          <w:color w:val="auto"/>
          <w:szCs w:val="22"/>
        </w:rPr>
        <w:t xml:space="preserve"> – 2 lokalizacje</w:t>
      </w:r>
      <w:r w:rsidR="004A07FE">
        <w:rPr>
          <w:rFonts w:ascii="Times New Roman" w:hAnsi="Times New Roman" w:cs="Times New Roman"/>
          <w:color w:val="auto"/>
          <w:szCs w:val="22"/>
        </w:rPr>
        <w:t xml:space="preserve">. </w:t>
      </w:r>
    </w:p>
    <w:p w14:paraId="46A8C331" w14:textId="425F1EC0" w:rsidR="001205E8" w:rsidRDefault="004A07FE" w:rsidP="001205E8">
      <w:pPr>
        <w:pStyle w:val="Akapitzlist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Metodyka prac</w:t>
      </w:r>
    </w:p>
    <w:p w14:paraId="10B97642" w14:textId="5294ACD6" w:rsidR="008679D4" w:rsidRDefault="004A07FE" w:rsidP="008679D4">
      <w:pPr>
        <w:tabs>
          <w:tab w:val="left" w:pos="3990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Monitoring aktywności głosowej puchacza należy przeprowadzić z wykorzystaniem własnego sprzętu do rejestrowania audio. </w:t>
      </w:r>
      <w:r w:rsidR="003D04AF">
        <w:rPr>
          <w:rFonts w:ascii="Times New Roman" w:hAnsi="Times New Roman" w:cs="Times New Roman"/>
        </w:rPr>
        <w:t xml:space="preserve">Urządzenia należy eksponować na każdym stanowisku sukcesywnie co najmniej przez okres </w:t>
      </w:r>
      <w:r w:rsidR="008679D4">
        <w:rPr>
          <w:rFonts w:ascii="Times New Roman" w:hAnsi="Times New Roman" w:cs="Times New Roman"/>
        </w:rPr>
        <w:lastRenderedPageBreak/>
        <w:t>2 dni</w:t>
      </w:r>
      <w:r w:rsidR="003D04AF">
        <w:rPr>
          <w:rFonts w:ascii="Times New Roman" w:hAnsi="Times New Roman" w:cs="Times New Roman"/>
        </w:rPr>
        <w:t xml:space="preserve">. </w:t>
      </w:r>
      <w:r w:rsidR="00E94FFA">
        <w:rPr>
          <w:rFonts w:ascii="Times New Roman" w:hAnsi="Times New Roman" w:cs="Times New Roman"/>
        </w:rPr>
        <w:t>Do przeprowadzenia badania należy wykorzystać sprzęt, który będzie pracował nieprzerwanie przez t</w:t>
      </w:r>
      <w:r w:rsidR="008679D4">
        <w:rPr>
          <w:rFonts w:ascii="Times New Roman" w:hAnsi="Times New Roman" w:cs="Times New Roman"/>
        </w:rPr>
        <w:t>en okres i rejestrował nagrania (z dopuszczeniem przerw na wymianę kart pamięci i zasilania).</w:t>
      </w:r>
      <w:r w:rsidR="00E94FFA">
        <w:rPr>
          <w:rFonts w:ascii="Times New Roman" w:hAnsi="Times New Roman" w:cs="Times New Roman"/>
        </w:rPr>
        <w:t xml:space="preserve"> </w:t>
      </w:r>
      <w:r w:rsidR="008679D4">
        <w:rPr>
          <w:rFonts w:ascii="Times New Roman" w:hAnsi="Times New Roman" w:cs="Times New Roman"/>
        </w:rPr>
        <w:t xml:space="preserve">Urządzenia należy umieścić w miejscach niewidocznych i trudno dostępnych, np. na drzewach na wysokości ok 2 m. </w:t>
      </w:r>
    </w:p>
    <w:p w14:paraId="68E20823" w14:textId="31F57B88" w:rsidR="004A07FE" w:rsidRDefault="00E94FFA" w:rsidP="008679D4">
      <w:pPr>
        <w:tabs>
          <w:tab w:val="left" w:pos="3990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Prace kameralne polegać będą na przeglądzie </w:t>
      </w:r>
      <w:proofErr w:type="spellStart"/>
      <w:r>
        <w:rPr>
          <w:rFonts w:ascii="Times New Roman" w:hAnsi="Times New Roman" w:cs="Times New Roman"/>
        </w:rPr>
        <w:t>sonogramów</w:t>
      </w:r>
      <w:proofErr w:type="spellEnd"/>
      <w:r>
        <w:rPr>
          <w:rFonts w:ascii="Times New Roman" w:hAnsi="Times New Roman" w:cs="Times New Roman"/>
        </w:rPr>
        <w:t xml:space="preserve"> z każdego stan</w:t>
      </w:r>
      <w:r w:rsidR="00DD6ECE">
        <w:rPr>
          <w:rFonts w:ascii="Times New Roman" w:hAnsi="Times New Roman" w:cs="Times New Roman"/>
        </w:rPr>
        <w:t>owiska  w sposób manualny lub z </w:t>
      </w:r>
      <w:r>
        <w:rPr>
          <w:rFonts w:ascii="Times New Roman" w:hAnsi="Times New Roman" w:cs="Times New Roman"/>
        </w:rPr>
        <w:t>wykorzystaniem dedykowanych programów komputerowych w posz</w:t>
      </w:r>
      <w:r w:rsidR="00DD6ECE">
        <w:rPr>
          <w:rFonts w:ascii="Times New Roman" w:hAnsi="Times New Roman" w:cs="Times New Roman"/>
        </w:rPr>
        <w:t>ukiwaniu regularnych dźwięków w </w:t>
      </w:r>
      <w:r>
        <w:rPr>
          <w:rFonts w:ascii="Times New Roman" w:hAnsi="Times New Roman" w:cs="Times New Roman"/>
        </w:rPr>
        <w:t xml:space="preserve">zakresie ok. 250-650 </w:t>
      </w:r>
      <w:proofErr w:type="spellStart"/>
      <w:r>
        <w:rPr>
          <w:rFonts w:ascii="Times New Roman" w:hAnsi="Times New Roman" w:cs="Times New Roman"/>
        </w:rPr>
        <w:t>Hz</w:t>
      </w:r>
      <w:proofErr w:type="spellEnd"/>
      <w:r>
        <w:rPr>
          <w:rFonts w:ascii="Times New Roman" w:hAnsi="Times New Roman" w:cs="Times New Roman"/>
        </w:rPr>
        <w:t xml:space="preserve"> i interwale 8-12 sekund pomiędzy zawołaniami ora</w:t>
      </w:r>
      <w:r w:rsidR="00DD6ECE">
        <w:rPr>
          <w:rFonts w:ascii="Times New Roman" w:hAnsi="Times New Roman" w:cs="Times New Roman"/>
        </w:rPr>
        <w:t>z zgodnie z metodyką przyjętą w </w:t>
      </w:r>
      <w:r>
        <w:rPr>
          <w:rFonts w:ascii="Times New Roman" w:hAnsi="Times New Roman" w:cs="Times New Roman"/>
        </w:rPr>
        <w:t xml:space="preserve">literaturze. </w:t>
      </w:r>
      <w:r w:rsidR="00611D12">
        <w:rPr>
          <w:rFonts w:ascii="Times New Roman" w:hAnsi="Times New Roman" w:cs="Times New Roman"/>
        </w:rPr>
        <w:t xml:space="preserve">Jeżeli będzie to możliwe zostanie określona płeć odzywających się ptaków na podstawie istniejących różnic w zakresie częstotliwości wydawanych dźwięków przez samca i samicę. Analiza </w:t>
      </w:r>
      <w:proofErr w:type="spellStart"/>
      <w:r w:rsidR="00611D12">
        <w:rPr>
          <w:rFonts w:ascii="Times New Roman" w:hAnsi="Times New Roman" w:cs="Times New Roman"/>
        </w:rPr>
        <w:t>sonogramów</w:t>
      </w:r>
      <w:proofErr w:type="spellEnd"/>
      <w:r w:rsidR="005B1B03">
        <w:rPr>
          <w:rFonts w:ascii="Times New Roman" w:hAnsi="Times New Roman" w:cs="Times New Roman"/>
        </w:rPr>
        <w:t xml:space="preserve"> i jej wyniki zostaną przedstawione</w:t>
      </w:r>
      <w:r w:rsidR="00611D12">
        <w:rPr>
          <w:rFonts w:ascii="Times New Roman" w:hAnsi="Times New Roman" w:cs="Times New Roman"/>
        </w:rPr>
        <w:t xml:space="preserve"> w raporcie końcowym z wykonanych badań. Wszystkie nagrania w formie niezmienionej zostaną przekazane do Zamawiającego na nośniku elektronicznym z możliwością dalszego wykorzystania. Raport końcowy zostanie dostarczony w 1 egzemplarzu papierowym oraz w formie cyfrowej. </w:t>
      </w:r>
    </w:p>
    <w:p w14:paraId="3190E1C8" w14:textId="1E32732D" w:rsidR="00A66856" w:rsidRDefault="00A66856" w:rsidP="008679D4">
      <w:pPr>
        <w:tabs>
          <w:tab w:val="left" w:pos="3990"/>
        </w:tabs>
        <w:ind w:firstLine="426"/>
        <w:jc w:val="both"/>
        <w:rPr>
          <w:rFonts w:ascii="Times New Roman" w:hAnsi="Times New Roman" w:cs="Times New Roman"/>
        </w:rPr>
      </w:pPr>
    </w:p>
    <w:p w14:paraId="10793DB2" w14:textId="16409FEC" w:rsidR="00A66856" w:rsidRDefault="00A66856" w:rsidP="008679D4">
      <w:pPr>
        <w:tabs>
          <w:tab w:val="left" w:pos="3990"/>
        </w:tabs>
        <w:ind w:firstLine="426"/>
        <w:jc w:val="both"/>
        <w:rPr>
          <w:rFonts w:ascii="Times New Roman" w:hAnsi="Times New Roman" w:cs="Times New Roman"/>
        </w:rPr>
      </w:pPr>
    </w:p>
    <w:p w14:paraId="4843D46F" w14:textId="6D398CE6" w:rsidR="00A66856" w:rsidRDefault="00A66856" w:rsidP="008679D4">
      <w:pPr>
        <w:tabs>
          <w:tab w:val="left" w:pos="3990"/>
        </w:tabs>
        <w:ind w:firstLine="426"/>
        <w:jc w:val="both"/>
        <w:rPr>
          <w:rFonts w:ascii="Times New Roman" w:hAnsi="Times New Roman" w:cs="Times New Roman"/>
        </w:rPr>
      </w:pPr>
    </w:p>
    <w:p w14:paraId="53DF46F2" w14:textId="08FB6A4E" w:rsidR="00A66856" w:rsidRPr="004A07FE" w:rsidRDefault="00A66856" w:rsidP="008679D4">
      <w:pPr>
        <w:tabs>
          <w:tab w:val="left" w:pos="3990"/>
        </w:tabs>
        <w:ind w:firstLine="426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A66856" w:rsidRPr="004A07FE" w:rsidSect="000E3DE6">
      <w:headerReference w:type="default" r:id="rId9"/>
      <w:footerReference w:type="default" r:id="rId10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48599" w14:textId="77777777" w:rsidR="0050610F" w:rsidRDefault="0050610F" w:rsidP="006F18C2">
      <w:pPr>
        <w:spacing w:after="0" w:line="240" w:lineRule="auto"/>
      </w:pPr>
      <w:r>
        <w:separator/>
      </w:r>
    </w:p>
  </w:endnote>
  <w:endnote w:type="continuationSeparator" w:id="0">
    <w:p w14:paraId="42E33847" w14:textId="77777777" w:rsidR="0050610F" w:rsidRDefault="0050610F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106E4" w14:textId="068F969B" w:rsidR="008F02A4" w:rsidRPr="00CC0546" w:rsidRDefault="001C3471" w:rsidP="00CC0546">
    <w:pPr>
      <w:pStyle w:val="Stopka"/>
      <w:jc w:val="right"/>
      <w:rPr>
        <w:sz w:val="16"/>
        <w:szCs w:val="16"/>
      </w:rPr>
    </w:pPr>
    <w:r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65408" behindDoc="1" locked="0" layoutInCell="1" allowOverlap="1" wp14:anchorId="4D91796C" wp14:editId="37FE521C">
          <wp:simplePos x="0" y="0"/>
          <wp:positionH relativeFrom="column">
            <wp:posOffset>3768725</wp:posOffset>
          </wp:positionH>
          <wp:positionV relativeFrom="paragraph">
            <wp:posOffset>-210820</wp:posOffset>
          </wp:positionV>
          <wp:extent cx="2026800" cy="1065600"/>
          <wp:effectExtent l="0" t="0" r="0" b="0"/>
          <wp:wrapTight wrapText="bothSides">
            <wp:wrapPolygon edited="0">
              <wp:start x="2640" y="5020"/>
              <wp:lineTo x="2640" y="12358"/>
              <wp:lineTo x="3858" y="15447"/>
              <wp:lineTo x="4061" y="16219"/>
              <wp:lineTo x="6498" y="16219"/>
              <wp:lineTo x="6904" y="15447"/>
              <wp:lineTo x="11372" y="12358"/>
              <wp:lineTo x="18683" y="11585"/>
              <wp:lineTo x="18479" y="5793"/>
              <wp:lineTo x="8123" y="5020"/>
              <wp:lineTo x="2640" y="502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EC654C" wp14:editId="5A22DD45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F2FA2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2DE32D66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EC654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14:paraId="394F2FA2" w14:textId="77777777"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14:paraId="2DE32D66" w14:textId="77777777"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09B0D444" wp14:editId="5FCBE66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52017D" wp14:editId="610FE19D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544AC0">
              <w:rPr>
                <w:b/>
                <w:bCs/>
                <w:noProof/>
                <w:sz w:val="16"/>
                <w:szCs w:val="16"/>
              </w:rPr>
              <w:t>4</w:t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544AC0">
              <w:rPr>
                <w:b/>
                <w:bCs/>
                <w:noProof/>
                <w:sz w:val="16"/>
                <w:szCs w:val="16"/>
              </w:rPr>
              <w:t>4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0CE28" w14:textId="77777777" w:rsidR="0050610F" w:rsidRDefault="0050610F" w:rsidP="006F18C2">
      <w:pPr>
        <w:spacing w:after="0" w:line="240" w:lineRule="auto"/>
      </w:pPr>
      <w:r>
        <w:separator/>
      </w:r>
    </w:p>
  </w:footnote>
  <w:footnote w:type="continuationSeparator" w:id="0">
    <w:p w14:paraId="2E7AFDB8" w14:textId="77777777" w:rsidR="0050610F" w:rsidRDefault="0050610F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E9CB5" w14:textId="24D4C20A" w:rsidR="00A71F21" w:rsidRDefault="00A71F21" w:rsidP="00A71F21">
    <w:r w:rsidRPr="00747C6E">
      <w:t xml:space="preserve">Znak sprawy: </w:t>
    </w:r>
    <w:r w:rsidR="00B72F19">
      <w:t>OP-Ż.531.3</w:t>
    </w:r>
    <w:r w:rsidR="006C2A54">
      <w:t>.2022.AS</w:t>
    </w:r>
  </w:p>
  <w:p w14:paraId="333EA5D2" w14:textId="77777777" w:rsidR="008F02A4" w:rsidRDefault="008F02A4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9F2"/>
    <w:multiLevelType w:val="hybridMultilevel"/>
    <w:tmpl w:val="ECBC7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6D78"/>
    <w:multiLevelType w:val="multilevel"/>
    <w:tmpl w:val="77160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41284"/>
    <w:multiLevelType w:val="hybridMultilevel"/>
    <w:tmpl w:val="23E2E93C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55A2D"/>
    <w:rsid w:val="00064AE0"/>
    <w:rsid w:val="000C5ED9"/>
    <w:rsid w:val="000E3DE6"/>
    <w:rsid w:val="000E5351"/>
    <w:rsid w:val="00113190"/>
    <w:rsid w:val="001205E8"/>
    <w:rsid w:val="00131E95"/>
    <w:rsid w:val="0013436E"/>
    <w:rsid w:val="00173935"/>
    <w:rsid w:val="001B6B6B"/>
    <w:rsid w:val="001C3471"/>
    <w:rsid w:val="00212972"/>
    <w:rsid w:val="002216B5"/>
    <w:rsid w:val="00241418"/>
    <w:rsid w:val="002522DA"/>
    <w:rsid w:val="002627BC"/>
    <w:rsid w:val="00266519"/>
    <w:rsid w:val="0028096F"/>
    <w:rsid w:val="00283540"/>
    <w:rsid w:val="0029216F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B3A2D"/>
    <w:rsid w:val="003D04AF"/>
    <w:rsid w:val="003D2FBB"/>
    <w:rsid w:val="003E0B9D"/>
    <w:rsid w:val="003E2EE5"/>
    <w:rsid w:val="00407522"/>
    <w:rsid w:val="00414F36"/>
    <w:rsid w:val="00424470"/>
    <w:rsid w:val="0044541C"/>
    <w:rsid w:val="004748B9"/>
    <w:rsid w:val="004A07FE"/>
    <w:rsid w:val="004D48AE"/>
    <w:rsid w:val="004E26B2"/>
    <w:rsid w:val="004E4D48"/>
    <w:rsid w:val="0050610F"/>
    <w:rsid w:val="00511984"/>
    <w:rsid w:val="0053317D"/>
    <w:rsid w:val="00534DD8"/>
    <w:rsid w:val="00544AC0"/>
    <w:rsid w:val="0055049E"/>
    <w:rsid w:val="005A45BC"/>
    <w:rsid w:val="005B1B03"/>
    <w:rsid w:val="0060331D"/>
    <w:rsid w:val="00611D12"/>
    <w:rsid w:val="00640F7F"/>
    <w:rsid w:val="00664B65"/>
    <w:rsid w:val="006670C8"/>
    <w:rsid w:val="0067062E"/>
    <w:rsid w:val="006C2A54"/>
    <w:rsid w:val="006F0FCF"/>
    <w:rsid w:val="006F18C2"/>
    <w:rsid w:val="00747C6E"/>
    <w:rsid w:val="00771349"/>
    <w:rsid w:val="00783D6C"/>
    <w:rsid w:val="00794896"/>
    <w:rsid w:val="007C6557"/>
    <w:rsid w:val="00864E95"/>
    <w:rsid w:val="0086568B"/>
    <w:rsid w:val="008679D4"/>
    <w:rsid w:val="00873DD8"/>
    <w:rsid w:val="00882B33"/>
    <w:rsid w:val="00896ED7"/>
    <w:rsid w:val="008B27CB"/>
    <w:rsid w:val="008C5C0B"/>
    <w:rsid w:val="008D0A41"/>
    <w:rsid w:val="008F02A4"/>
    <w:rsid w:val="009065CA"/>
    <w:rsid w:val="0094353E"/>
    <w:rsid w:val="00966D41"/>
    <w:rsid w:val="00993B3E"/>
    <w:rsid w:val="009A102E"/>
    <w:rsid w:val="009A5ACB"/>
    <w:rsid w:val="009C56E0"/>
    <w:rsid w:val="00A208F6"/>
    <w:rsid w:val="00A51C41"/>
    <w:rsid w:val="00A66856"/>
    <w:rsid w:val="00A71F21"/>
    <w:rsid w:val="00AA3DA1"/>
    <w:rsid w:val="00AB32B6"/>
    <w:rsid w:val="00AC016C"/>
    <w:rsid w:val="00B26E79"/>
    <w:rsid w:val="00B3500A"/>
    <w:rsid w:val="00B5206C"/>
    <w:rsid w:val="00B72F19"/>
    <w:rsid w:val="00B870E2"/>
    <w:rsid w:val="00BC2F89"/>
    <w:rsid w:val="00BF65CF"/>
    <w:rsid w:val="00C13AE8"/>
    <w:rsid w:val="00C1427D"/>
    <w:rsid w:val="00C223B5"/>
    <w:rsid w:val="00C22BD6"/>
    <w:rsid w:val="00C33D92"/>
    <w:rsid w:val="00C36734"/>
    <w:rsid w:val="00C43E03"/>
    <w:rsid w:val="00C703AE"/>
    <w:rsid w:val="00C86BAF"/>
    <w:rsid w:val="00C94AB4"/>
    <w:rsid w:val="00CB546D"/>
    <w:rsid w:val="00CC0546"/>
    <w:rsid w:val="00CE3B43"/>
    <w:rsid w:val="00CF6C82"/>
    <w:rsid w:val="00D0252E"/>
    <w:rsid w:val="00D11999"/>
    <w:rsid w:val="00D218D0"/>
    <w:rsid w:val="00D21C86"/>
    <w:rsid w:val="00D251D1"/>
    <w:rsid w:val="00D305F8"/>
    <w:rsid w:val="00D32A79"/>
    <w:rsid w:val="00D402F6"/>
    <w:rsid w:val="00D465F8"/>
    <w:rsid w:val="00D51195"/>
    <w:rsid w:val="00D55765"/>
    <w:rsid w:val="00D60C36"/>
    <w:rsid w:val="00D64ED8"/>
    <w:rsid w:val="00DB19EC"/>
    <w:rsid w:val="00DD54AC"/>
    <w:rsid w:val="00DD6ECE"/>
    <w:rsid w:val="00DE5520"/>
    <w:rsid w:val="00DE7C75"/>
    <w:rsid w:val="00E03C1A"/>
    <w:rsid w:val="00E20803"/>
    <w:rsid w:val="00E67390"/>
    <w:rsid w:val="00E762BB"/>
    <w:rsid w:val="00E94FFA"/>
    <w:rsid w:val="00EC5D6D"/>
    <w:rsid w:val="00EC621F"/>
    <w:rsid w:val="00ED2A95"/>
    <w:rsid w:val="00ED7B4E"/>
    <w:rsid w:val="00EE3FFA"/>
    <w:rsid w:val="00EF041C"/>
    <w:rsid w:val="00F01210"/>
    <w:rsid w:val="00F02310"/>
    <w:rsid w:val="00F12F77"/>
    <w:rsid w:val="00F20FFB"/>
    <w:rsid w:val="00F23ED3"/>
    <w:rsid w:val="00F50162"/>
    <w:rsid w:val="00F92DE8"/>
    <w:rsid w:val="00FC705C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9EE27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paragraph" w:customStyle="1" w:styleId="Podpiskolor">
    <w:name w:val="Podpis kolor"/>
    <w:basedOn w:val="Normalny"/>
    <w:link w:val="PodpiskolorZnak"/>
    <w:qFormat/>
    <w:rsid w:val="001205E8"/>
    <w:pPr>
      <w:keepNext/>
      <w:spacing w:after="240" w:line="240" w:lineRule="auto"/>
    </w:pPr>
    <w:rPr>
      <w:rFonts w:ascii="Calibri Light" w:hAnsi="Calibri Light"/>
      <w:bCs/>
      <w:color w:val="2E74B5" w:themeColor="accent1" w:themeShade="BF"/>
      <w:szCs w:val="18"/>
    </w:rPr>
  </w:style>
  <w:style w:type="character" w:customStyle="1" w:styleId="PodpiskolorZnak">
    <w:name w:val="Podpis kolor Znak"/>
    <w:basedOn w:val="Domylnaczcionkaakapitu"/>
    <w:link w:val="Podpiskolor"/>
    <w:rsid w:val="001205E8"/>
    <w:rPr>
      <w:rFonts w:ascii="Calibri Light" w:hAnsi="Calibri Light"/>
      <w:bCs/>
      <w:color w:val="2E74B5" w:themeColor="accent1" w:themeShade="BF"/>
      <w:szCs w:val="18"/>
    </w:rPr>
  </w:style>
  <w:style w:type="paragraph" w:customStyle="1" w:styleId="Podpis-zwyky">
    <w:name w:val="Podpis - zwykły"/>
    <w:basedOn w:val="Legenda"/>
    <w:link w:val="Podpis-zwykyZnak"/>
    <w:rsid w:val="001205E8"/>
    <w:pPr>
      <w:keepNext/>
      <w:spacing w:after="0"/>
    </w:pPr>
    <w:rPr>
      <w:rFonts w:ascii="Calibri Light" w:hAnsi="Calibri Light"/>
      <w:bCs/>
      <w:i w:val="0"/>
      <w:iCs w:val="0"/>
      <w:color w:val="auto"/>
      <w:sz w:val="22"/>
    </w:rPr>
  </w:style>
  <w:style w:type="character" w:customStyle="1" w:styleId="Podpis-zwykyZnak">
    <w:name w:val="Podpis - zwykły Znak"/>
    <w:basedOn w:val="Domylnaczcionkaakapitu"/>
    <w:link w:val="Podpis-zwyky"/>
    <w:rsid w:val="001205E8"/>
    <w:rPr>
      <w:rFonts w:ascii="Calibri Light" w:hAnsi="Calibri Light"/>
      <w:bCs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205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1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216B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1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2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8865-0B06-4E6B-8B18-3556B8AD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34</cp:revision>
  <cp:lastPrinted>2022-10-28T07:35:00Z</cp:lastPrinted>
  <dcterms:created xsi:type="dcterms:W3CDTF">2021-12-06T09:07:00Z</dcterms:created>
  <dcterms:modified xsi:type="dcterms:W3CDTF">2022-10-28T07:35:00Z</dcterms:modified>
</cp:coreProperties>
</file>