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FFF01E9" w14:textId="77777777" w:rsidR="005E12AB" w:rsidRPr="005E12AB" w:rsidRDefault="005E12AB" w:rsidP="005E12AB">
      <w:pPr>
        <w:shd w:val="clear" w:color="auto" w:fill="DEEAF6"/>
        <w:suppressAutoHyphens/>
        <w:spacing w:after="0" w:line="276" w:lineRule="auto"/>
        <w:jc w:val="both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składane w związku z art. 7 ust. 1 ustawy z dnia 13 kwietnia 2022 r. </w:t>
      </w: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br/>
        <w:t>o szczególnych rozwiązaniach w zakresie przeciwdziałania wspieraniu agresji na Ukrainę oraz służących ochronie bezpieczeństwa narodowego (Dz. U. z 2023 r. poz. 1497 ze zm.), zwanej dalej ustawą</w:t>
      </w: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,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788C123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4661DCE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7C922340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D5F5007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1C8DE71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AE779A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6D32F81F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5765B226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7370436D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34D7B4D1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52409875" w14:textId="53A478BB" w:rsidR="005E12AB" w:rsidRPr="005E12AB" w:rsidRDefault="005E12AB" w:rsidP="005E12AB">
      <w:pPr>
        <w:spacing w:line="36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E12AB">
        <w:rPr>
          <w:rFonts w:ascii="Calibri" w:eastAsia="Calibri" w:hAnsi="Calibri" w:cs="Times New Roman"/>
          <w:kern w:val="0"/>
          <w14:ligatures w14:val="none"/>
        </w:rPr>
        <w:t>nie podlegam/y wykluczeniu z postępowania o udzielenie zamówienia publicznego o wartości mniejszej niż kwoty określone w art. 2 ust. 1 ustawy z dnia 11 września 2019 r. – Prawo zamówień publicznych (Dz. U. z 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5E12AB">
        <w:rPr>
          <w:rFonts w:ascii="Calibri" w:eastAsia="Calibri" w:hAnsi="Calibri" w:cs="Times New Roman"/>
          <w:kern w:val="0"/>
          <w14:ligatures w14:val="none"/>
        </w:rPr>
        <w:t xml:space="preserve"> r. poz. 1</w:t>
      </w:r>
      <w:r>
        <w:rPr>
          <w:rFonts w:ascii="Calibri" w:eastAsia="Calibri" w:hAnsi="Calibri" w:cs="Times New Roman"/>
          <w:kern w:val="0"/>
          <w14:ligatures w14:val="none"/>
        </w:rPr>
        <w:t>320</w:t>
      </w:r>
      <w:r w:rsidRPr="005E12AB">
        <w:rPr>
          <w:rFonts w:ascii="Calibri" w:eastAsia="Calibri" w:hAnsi="Calibri" w:cs="Times New Roman"/>
          <w:kern w:val="0"/>
          <w14:ligatures w14:val="none"/>
        </w:rPr>
        <w:t xml:space="preserve">, z </w:t>
      </w:r>
      <w:proofErr w:type="spellStart"/>
      <w:r w:rsidRPr="005E12AB">
        <w:rPr>
          <w:rFonts w:ascii="Calibri" w:eastAsia="Calibri" w:hAnsi="Calibri" w:cs="Times New Roman"/>
          <w:kern w:val="0"/>
          <w14:ligatures w14:val="none"/>
        </w:rPr>
        <w:t>późn</w:t>
      </w:r>
      <w:proofErr w:type="spellEnd"/>
      <w:r w:rsidRPr="005E12AB">
        <w:rPr>
          <w:rFonts w:ascii="Calibri" w:eastAsia="Calibri" w:hAnsi="Calibri" w:cs="Times New Roman"/>
          <w:kern w:val="0"/>
          <w14:ligatures w14:val="none"/>
        </w:rPr>
        <w:t>. zm.), zwanej dalej PZP lub z wyłączeniem stosowania tej ustawy.</w:t>
      </w:r>
    </w:p>
    <w:p w14:paraId="132594E0" w14:textId="77777777" w:rsidR="005E12AB" w:rsidRPr="005E12AB" w:rsidRDefault="005E12AB" w:rsidP="005E12AB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23CD1D15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0EE181F4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7C432083" w14:textId="77777777" w:rsidR="005E12AB" w:rsidRPr="005E12AB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</w:t>
      </w:r>
    </w:p>
    <w:p w14:paraId="36434E9B" w14:textId="77777777" w:rsidR="005E12AB" w:rsidRPr="005E12AB" w:rsidRDefault="005E12AB" w:rsidP="005E12AB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(data i podpis osoby/</w:t>
      </w:r>
      <w:proofErr w:type="spellStart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p w14:paraId="4F2B6474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kern w:val="0"/>
          <w:sz w:val="20"/>
          <w:szCs w:val="20"/>
          <w:lang w:eastAsia="ar-SA"/>
          <w14:ligatures w14:val="none"/>
        </w:rPr>
      </w:pPr>
    </w:p>
    <w:p w14:paraId="4EB98F4E" w14:textId="77777777" w:rsidR="005E12AB" w:rsidRPr="005E12AB" w:rsidRDefault="005E12AB" w:rsidP="005E12AB">
      <w:pPr>
        <w:tabs>
          <w:tab w:val="left" w:pos="6690"/>
        </w:tabs>
        <w:rPr>
          <w:rFonts w:ascii="Calibri" w:eastAsia="Calibri" w:hAnsi="Calibri" w:cs="Times New Roman"/>
          <w14:ligatures w14:val="none"/>
        </w:rPr>
      </w:pPr>
    </w:p>
    <w:p w14:paraId="0763EF0D" w14:textId="77777777" w:rsidR="005E12AB" w:rsidRDefault="005E12AB" w:rsidP="005E12AB"/>
    <w:sectPr w:rsidR="005E12AB" w:rsidSect="005E1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E8B95" w14:textId="77777777" w:rsidR="002A75F2" w:rsidRDefault="002A75F2" w:rsidP="005E12AB">
      <w:pPr>
        <w:spacing w:after="0" w:line="240" w:lineRule="auto"/>
      </w:pPr>
      <w:r>
        <w:separator/>
      </w:r>
    </w:p>
  </w:endnote>
  <w:endnote w:type="continuationSeparator" w:id="0">
    <w:p w14:paraId="2BFA73B6" w14:textId="77777777" w:rsidR="002A75F2" w:rsidRDefault="002A75F2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3F8B1" w14:textId="77777777" w:rsidR="006E79FF" w:rsidRDefault="006E79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354A" w14:textId="77777777" w:rsidR="006E79FF" w:rsidRDefault="006E79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17C07" w14:textId="77777777" w:rsidR="006E79FF" w:rsidRDefault="006E79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9A320" w14:textId="77777777" w:rsidR="002A75F2" w:rsidRDefault="002A75F2" w:rsidP="005E12AB">
      <w:pPr>
        <w:spacing w:after="0" w:line="240" w:lineRule="auto"/>
      </w:pPr>
      <w:r>
        <w:separator/>
      </w:r>
    </w:p>
  </w:footnote>
  <w:footnote w:type="continuationSeparator" w:id="0">
    <w:p w14:paraId="3B7B3590" w14:textId="77777777" w:rsidR="002A75F2" w:rsidRDefault="002A75F2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45C0B" w14:textId="77777777" w:rsidR="006E79FF" w:rsidRDefault="006E7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5439" w14:textId="7B3DFBF5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6E79FF">
      <w:rPr>
        <w:b/>
        <w:bCs/>
        <w:sz w:val="20"/>
        <w:szCs w:val="20"/>
      </w:rPr>
      <w:t>3</w:t>
    </w:r>
    <w:bookmarkStart w:id="0" w:name="_GoBack"/>
    <w:bookmarkEnd w:id="0"/>
  </w:p>
  <w:p w14:paraId="575CFA4E" w14:textId="26FD749B" w:rsidR="00F26F7D" w:rsidRPr="00362C72" w:rsidRDefault="00F26F7D" w:rsidP="00362C72">
    <w:pPr>
      <w:spacing w:line="276" w:lineRule="auto"/>
      <w:jc w:val="both"/>
      <w:rPr>
        <w:rFonts w:ascii="Calibri" w:hAnsi="Calibri" w:cs="Calibri"/>
        <w:b/>
      </w:rPr>
    </w:pPr>
    <w:r w:rsidRPr="00D81BA1">
      <w:rPr>
        <w:sz w:val="18"/>
        <w:szCs w:val="18"/>
      </w:rPr>
      <w:t xml:space="preserve">do zapytania ofertowego na </w:t>
    </w:r>
    <w:r w:rsidR="00362C72" w:rsidRPr="00362C72">
      <w:rPr>
        <w:rFonts w:cstheme="minorHAnsi"/>
        <w:sz w:val="18"/>
        <w:szCs w:val="18"/>
      </w:rPr>
      <w:t>sukcesywną bezgotówkową dostawę paliwa do pojazdów służbowych i sprzętu gospodarczego dla Biura i Oddziałów Biura Zespołu Parków Krajobrazowych Województwa Śląskiego (dalej ZPKWŚ) w 2025 r.</w:t>
    </w:r>
  </w:p>
  <w:p w14:paraId="24FB55E2" w14:textId="0DB6C80F" w:rsidR="00F26F7D" w:rsidRDefault="00F26F7D" w:rsidP="00F26F7D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>
      <w:rPr>
        <w:sz w:val="18"/>
        <w:szCs w:val="18"/>
      </w:rPr>
      <w:t>AD-B.2</w:t>
    </w:r>
    <w:r w:rsidR="00362C72">
      <w:rPr>
        <w:sz w:val="18"/>
        <w:szCs w:val="18"/>
      </w:rPr>
      <w:t>30.22</w:t>
    </w:r>
    <w:r>
      <w:rPr>
        <w:sz w:val="18"/>
        <w:szCs w:val="18"/>
      </w:rPr>
      <w:t>.2024</w:t>
    </w:r>
  </w:p>
  <w:p w14:paraId="12BB305E" w14:textId="124D536E" w:rsidR="005E12AB" w:rsidRPr="005E12AB" w:rsidRDefault="005E12AB" w:rsidP="00417EA7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57E0" w14:textId="77777777" w:rsidR="006E79FF" w:rsidRDefault="006E79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AB"/>
    <w:rsid w:val="000E205C"/>
    <w:rsid w:val="00181277"/>
    <w:rsid w:val="001D55E4"/>
    <w:rsid w:val="002A75F2"/>
    <w:rsid w:val="002D7CBA"/>
    <w:rsid w:val="00362C72"/>
    <w:rsid w:val="0037280D"/>
    <w:rsid w:val="00417EA7"/>
    <w:rsid w:val="004C7864"/>
    <w:rsid w:val="00520F93"/>
    <w:rsid w:val="005E12AB"/>
    <w:rsid w:val="006775DB"/>
    <w:rsid w:val="006E79FF"/>
    <w:rsid w:val="007877CA"/>
    <w:rsid w:val="008A4F2B"/>
    <w:rsid w:val="00A2495B"/>
    <w:rsid w:val="00A73B12"/>
    <w:rsid w:val="00B909CD"/>
    <w:rsid w:val="00DD5A48"/>
    <w:rsid w:val="00DF52A4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F0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AnnaK</cp:lastModifiedBy>
  <cp:revision>4</cp:revision>
  <dcterms:created xsi:type="dcterms:W3CDTF">2024-12-06T08:23:00Z</dcterms:created>
  <dcterms:modified xsi:type="dcterms:W3CDTF">2024-12-06T08:30:00Z</dcterms:modified>
</cp:coreProperties>
</file>